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063" w:rsidRPr="00311DCF" w:rsidRDefault="00BA1063" w:rsidP="00BA1063">
      <w:pPr>
        <w:jc w:val="center"/>
        <w:rPr>
          <w:rFonts w:ascii="Arial" w:hAnsi="Arial" w:cs="Arial"/>
          <w:b/>
          <w:spacing w:val="40"/>
          <w:sz w:val="20"/>
          <w:szCs w:val="20"/>
        </w:rPr>
      </w:pPr>
      <w:r w:rsidRPr="00311DCF">
        <w:rPr>
          <w:rFonts w:ascii="Arial" w:hAnsi="Arial" w:cs="Arial"/>
          <w:b/>
          <w:spacing w:val="40"/>
          <w:sz w:val="20"/>
          <w:szCs w:val="20"/>
        </w:rPr>
        <w:t>БЕЛГОРОДСКАЯ ОБЛАСТЬ</w:t>
      </w:r>
    </w:p>
    <w:p w:rsidR="00BA1063" w:rsidRPr="00311DCF" w:rsidRDefault="00BA1063" w:rsidP="00BA1063">
      <w:pPr>
        <w:spacing w:after="0" w:line="240" w:lineRule="auto"/>
        <w:jc w:val="center"/>
        <w:rPr>
          <w:rFonts w:ascii="Arial Narrow" w:hAnsi="Arial Narrow" w:cs="Arial"/>
          <w:b/>
          <w:sz w:val="40"/>
          <w:szCs w:val="40"/>
        </w:rPr>
      </w:pPr>
      <w:r w:rsidRPr="00311DCF">
        <w:rPr>
          <w:rFonts w:ascii="Arial Narrow" w:hAnsi="Arial Narrow" w:cs="Arial"/>
          <w:b/>
          <w:sz w:val="40"/>
          <w:szCs w:val="40"/>
        </w:rPr>
        <w:t>ЗЕМСКОЕ СОБРАНИЕ</w:t>
      </w:r>
    </w:p>
    <w:p w:rsidR="00BA1063" w:rsidRPr="00C91B4E" w:rsidRDefault="00BA1063" w:rsidP="00BA1063">
      <w:pPr>
        <w:spacing w:after="0" w:line="240" w:lineRule="auto"/>
        <w:jc w:val="center"/>
        <w:rPr>
          <w:rFonts w:ascii="Arial Narrow" w:hAnsi="Arial Narrow" w:cs="Arial"/>
          <w:b/>
          <w:sz w:val="40"/>
          <w:szCs w:val="40"/>
        </w:rPr>
      </w:pPr>
      <w:r w:rsidRPr="00311DCF">
        <w:rPr>
          <w:rFonts w:ascii="Arial Narrow" w:hAnsi="Arial Narrow" w:cs="Arial"/>
          <w:b/>
          <w:sz w:val="40"/>
          <w:szCs w:val="40"/>
        </w:rPr>
        <w:t>ПОГОРЕЛОВСКОГО СЕЛЬСКОГО ПОСЕЛЕНИЯ МУНИЦИПАЛЬНОГО РАЙОНА «КОРОЧАНСКИЙ РАЙОН»</w:t>
      </w:r>
    </w:p>
    <w:p w:rsidR="00BA1063" w:rsidRPr="00C91B4E" w:rsidRDefault="00BA1063" w:rsidP="00BA1063">
      <w:pPr>
        <w:spacing w:after="0" w:line="240" w:lineRule="auto"/>
        <w:jc w:val="center"/>
        <w:rPr>
          <w:rFonts w:ascii="Arial" w:hAnsi="Arial" w:cs="Arial"/>
          <w:b/>
          <w:sz w:val="32"/>
          <w:szCs w:val="32"/>
        </w:rPr>
      </w:pPr>
    </w:p>
    <w:p w:rsidR="00BA1063" w:rsidRPr="00C91B4E" w:rsidRDefault="00BA1063" w:rsidP="00BA1063">
      <w:pPr>
        <w:spacing w:after="0" w:line="240" w:lineRule="auto"/>
        <w:jc w:val="center"/>
        <w:rPr>
          <w:rFonts w:ascii="Arial" w:hAnsi="Arial" w:cs="Arial"/>
          <w:b/>
          <w:sz w:val="32"/>
          <w:szCs w:val="32"/>
        </w:rPr>
      </w:pPr>
    </w:p>
    <w:p w:rsidR="00BA1063" w:rsidRPr="00C91B4E" w:rsidRDefault="00BA1063" w:rsidP="00BA1063">
      <w:pPr>
        <w:spacing w:after="0" w:line="240" w:lineRule="auto"/>
        <w:jc w:val="center"/>
        <w:rPr>
          <w:rFonts w:ascii="Arial" w:hAnsi="Arial" w:cs="Arial"/>
          <w:b/>
          <w:spacing w:val="40"/>
          <w:sz w:val="32"/>
          <w:szCs w:val="32"/>
        </w:rPr>
      </w:pPr>
      <w:r w:rsidRPr="00C91B4E">
        <w:rPr>
          <w:rFonts w:ascii="Arial" w:hAnsi="Arial" w:cs="Arial"/>
          <w:b/>
          <w:spacing w:val="40"/>
          <w:sz w:val="32"/>
          <w:szCs w:val="32"/>
        </w:rPr>
        <w:t>РЕШЕНИЕ</w:t>
      </w:r>
    </w:p>
    <w:p w:rsidR="00BA1063" w:rsidRPr="00C91B4E" w:rsidRDefault="00BA1063" w:rsidP="00BA1063">
      <w:pPr>
        <w:spacing w:after="0" w:line="240" w:lineRule="auto"/>
        <w:jc w:val="center"/>
        <w:rPr>
          <w:rFonts w:ascii="Arial" w:hAnsi="Arial" w:cs="Arial"/>
          <w:b/>
          <w:sz w:val="17"/>
          <w:szCs w:val="17"/>
        </w:rPr>
      </w:pPr>
    </w:p>
    <w:p w:rsidR="00BA1063" w:rsidRPr="00C91B4E" w:rsidRDefault="00BA1063" w:rsidP="00BA1063">
      <w:pPr>
        <w:spacing w:after="0" w:line="240" w:lineRule="auto"/>
        <w:jc w:val="center"/>
        <w:rPr>
          <w:rFonts w:ascii="Arial" w:hAnsi="Arial" w:cs="Arial"/>
          <w:b/>
          <w:sz w:val="17"/>
          <w:szCs w:val="17"/>
        </w:rPr>
      </w:pPr>
    </w:p>
    <w:p w:rsidR="00BA1063" w:rsidRPr="00C91B4E" w:rsidRDefault="00BA1063" w:rsidP="00BA1063">
      <w:pPr>
        <w:spacing w:after="0" w:line="240" w:lineRule="auto"/>
        <w:jc w:val="center"/>
        <w:rPr>
          <w:rFonts w:ascii="Arial" w:hAnsi="Arial" w:cs="Arial"/>
          <w:b/>
          <w:sz w:val="17"/>
          <w:szCs w:val="17"/>
        </w:rPr>
      </w:pPr>
      <w:proofErr w:type="spellStart"/>
      <w:r w:rsidRPr="00C91B4E">
        <w:rPr>
          <w:rFonts w:ascii="Arial" w:hAnsi="Arial" w:cs="Arial"/>
          <w:b/>
          <w:sz w:val="17"/>
          <w:szCs w:val="17"/>
        </w:rPr>
        <w:t>Погореловка</w:t>
      </w:r>
      <w:proofErr w:type="spellEnd"/>
    </w:p>
    <w:p w:rsidR="00BA1063" w:rsidRPr="00C91B4E" w:rsidRDefault="00BA1063" w:rsidP="00BA1063">
      <w:pPr>
        <w:spacing w:after="0" w:line="240" w:lineRule="auto"/>
        <w:jc w:val="center"/>
        <w:rPr>
          <w:rFonts w:ascii="Arial" w:hAnsi="Arial" w:cs="Arial"/>
          <w:b/>
          <w:sz w:val="32"/>
          <w:szCs w:val="32"/>
        </w:rPr>
      </w:pPr>
    </w:p>
    <w:p w:rsidR="00BA1063" w:rsidRPr="00C91B4E" w:rsidRDefault="00BA1063" w:rsidP="00BA1063">
      <w:pPr>
        <w:spacing w:after="0" w:line="240" w:lineRule="auto"/>
        <w:ind w:right="-284"/>
        <w:jc w:val="both"/>
        <w:rPr>
          <w:rFonts w:ascii="Arial" w:hAnsi="Arial" w:cs="Arial"/>
          <w:b/>
          <w:sz w:val="18"/>
          <w:szCs w:val="18"/>
        </w:rPr>
      </w:pPr>
      <w:r w:rsidRPr="00C91B4E">
        <w:rPr>
          <w:rFonts w:ascii="Arial" w:hAnsi="Arial" w:cs="Arial"/>
          <w:b/>
          <w:sz w:val="18"/>
          <w:szCs w:val="18"/>
        </w:rPr>
        <w:t>«</w:t>
      </w:r>
      <w:r>
        <w:rPr>
          <w:rFonts w:ascii="Arial" w:hAnsi="Arial" w:cs="Arial"/>
          <w:b/>
          <w:sz w:val="18"/>
          <w:szCs w:val="18"/>
        </w:rPr>
        <w:t>24</w:t>
      </w:r>
      <w:r w:rsidRPr="00C91B4E">
        <w:rPr>
          <w:rFonts w:ascii="Arial" w:hAnsi="Arial" w:cs="Arial"/>
          <w:b/>
          <w:sz w:val="18"/>
          <w:szCs w:val="18"/>
        </w:rPr>
        <w:t xml:space="preserve">» </w:t>
      </w:r>
      <w:r>
        <w:rPr>
          <w:rFonts w:ascii="Arial" w:hAnsi="Arial" w:cs="Arial"/>
          <w:b/>
          <w:sz w:val="18"/>
          <w:szCs w:val="18"/>
        </w:rPr>
        <w:t>декабря</w:t>
      </w:r>
      <w:r w:rsidRPr="00C91B4E">
        <w:rPr>
          <w:rFonts w:ascii="Arial" w:hAnsi="Arial" w:cs="Arial"/>
          <w:b/>
          <w:sz w:val="18"/>
          <w:szCs w:val="18"/>
        </w:rPr>
        <w:t xml:space="preserve"> 2019 г.                                  </w:t>
      </w:r>
      <w:r>
        <w:rPr>
          <w:rFonts w:ascii="Arial" w:hAnsi="Arial" w:cs="Arial"/>
          <w:b/>
          <w:sz w:val="18"/>
          <w:szCs w:val="18"/>
        </w:rPr>
        <w:t xml:space="preserve"> </w:t>
      </w:r>
      <w:r w:rsidRPr="00C91B4E">
        <w:rPr>
          <w:rFonts w:ascii="Arial" w:hAnsi="Arial" w:cs="Arial"/>
          <w:b/>
          <w:sz w:val="18"/>
          <w:szCs w:val="18"/>
        </w:rPr>
        <w:t xml:space="preserve">                                      </w:t>
      </w:r>
      <w:r>
        <w:rPr>
          <w:rFonts w:ascii="Arial" w:hAnsi="Arial" w:cs="Arial"/>
          <w:b/>
          <w:sz w:val="18"/>
          <w:szCs w:val="18"/>
        </w:rPr>
        <w:t xml:space="preserve">   </w:t>
      </w:r>
      <w:r w:rsidRPr="00C91B4E">
        <w:rPr>
          <w:rFonts w:ascii="Arial" w:hAnsi="Arial" w:cs="Arial"/>
          <w:b/>
          <w:sz w:val="18"/>
          <w:szCs w:val="18"/>
        </w:rPr>
        <w:t xml:space="preserve">                                                                       № </w:t>
      </w:r>
      <w:r>
        <w:rPr>
          <w:rFonts w:ascii="Arial" w:hAnsi="Arial" w:cs="Arial"/>
          <w:b/>
          <w:sz w:val="18"/>
          <w:szCs w:val="18"/>
        </w:rPr>
        <w:t>74</w:t>
      </w:r>
    </w:p>
    <w:p w:rsidR="00BA1063" w:rsidRPr="00C91B4E" w:rsidRDefault="00BA1063" w:rsidP="00BA1063">
      <w:pPr>
        <w:tabs>
          <w:tab w:val="right" w:pos="9923"/>
        </w:tabs>
        <w:spacing w:after="0" w:line="240" w:lineRule="auto"/>
        <w:ind w:right="-284"/>
        <w:rPr>
          <w:rFonts w:ascii="Times New Roman" w:eastAsia="Times New Roman" w:hAnsi="Times New Roman" w:cs="Times New Roman"/>
          <w:b/>
          <w:sz w:val="28"/>
          <w:szCs w:val="28"/>
        </w:rPr>
      </w:pPr>
    </w:p>
    <w:p w:rsidR="00BA1063" w:rsidRPr="00C91B4E" w:rsidRDefault="00BA1063" w:rsidP="00BA1063">
      <w:pPr>
        <w:tabs>
          <w:tab w:val="right" w:pos="9923"/>
        </w:tabs>
        <w:spacing w:after="0" w:line="240" w:lineRule="auto"/>
        <w:ind w:right="-284"/>
        <w:rPr>
          <w:rFonts w:ascii="Times New Roman" w:eastAsia="Times New Roman" w:hAnsi="Times New Roman" w:cs="Times New Roman"/>
          <w:b/>
          <w:sz w:val="28"/>
          <w:szCs w:val="28"/>
        </w:rPr>
      </w:pPr>
    </w:p>
    <w:p w:rsidR="00BA1063" w:rsidRPr="00C91B4E" w:rsidRDefault="00BA1063" w:rsidP="00BA1063">
      <w:pPr>
        <w:tabs>
          <w:tab w:val="right" w:pos="9923"/>
        </w:tabs>
        <w:spacing w:after="0" w:line="240" w:lineRule="auto"/>
        <w:ind w:right="-284"/>
        <w:rPr>
          <w:rFonts w:ascii="Times New Roman" w:eastAsia="Times New Roman" w:hAnsi="Times New Roman" w:cs="Times New Roman"/>
          <w:b/>
          <w:sz w:val="28"/>
          <w:szCs w:val="28"/>
        </w:rPr>
      </w:pPr>
    </w:p>
    <w:p w:rsidR="00BA1063" w:rsidRDefault="00BA1063" w:rsidP="00BA1063">
      <w:pPr>
        <w:tabs>
          <w:tab w:val="right" w:pos="9923"/>
        </w:tabs>
        <w:spacing w:after="0" w:line="240" w:lineRule="auto"/>
        <w:ind w:right="4819"/>
        <w:jc w:val="both"/>
        <w:rPr>
          <w:rFonts w:ascii="Times New Roman" w:eastAsia="Times New Roman" w:hAnsi="Times New Roman" w:cs="Times New Roman"/>
          <w:b/>
          <w:sz w:val="28"/>
          <w:szCs w:val="28"/>
        </w:rPr>
      </w:pPr>
      <w:r w:rsidRPr="00C91B4E">
        <w:rPr>
          <w:rFonts w:ascii="Times New Roman" w:eastAsia="Times New Roman" w:hAnsi="Times New Roman" w:cs="Times New Roman"/>
          <w:b/>
          <w:sz w:val="28"/>
          <w:szCs w:val="28"/>
        </w:rPr>
        <w:t xml:space="preserve">О внесении изменений в Правила благоустройства территории </w:t>
      </w:r>
      <w:proofErr w:type="spellStart"/>
      <w:r w:rsidRPr="00C91B4E">
        <w:rPr>
          <w:rFonts w:ascii="Times New Roman" w:eastAsia="Times New Roman" w:hAnsi="Times New Roman" w:cs="Times New Roman"/>
          <w:b/>
          <w:sz w:val="28"/>
          <w:szCs w:val="28"/>
        </w:rPr>
        <w:t>Погореловского</w:t>
      </w:r>
      <w:proofErr w:type="spellEnd"/>
      <w:r w:rsidRPr="00C91B4E">
        <w:rPr>
          <w:rFonts w:ascii="Times New Roman" w:eastAsia="Times New Roman" w:hAnsi="Times New Roman" w:cs="Times New Roman"/>
          <w:b/>
          <w:sz w:val="28"/>
          <w:szCs w:val="28"/>
        </w:rPr>
        <w:t xml:space="preserve"> сельского поселения муниципального района</w:t>
      </w: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Корочанский</w:t>
      </w:r>
      <w:proofErr w:type="spellEnd"/>
      <w:r>
        <w:rPr>
          <w:rFonts w:ascii="Times New Roman" w:eastAsia="Times New Roman" w:hAnsi="Times New Roman" w:cs="Times New Roman"/>
          <w:b/>
          <w:sz w:val="28"/>
          <w:szCs w:val="28"/>
        </w:rPr>
        <w:t xml:space="preserve"> район» Белгородской области</w:t>
      </w:r>
    </w:p>
    <w:p w:rsidR="00BA1063" w:rsidRDefault="00BA1063" w:rsidP="00BA1063">
      <w:pPr>
        <w:tabs>
          <w:tab w:val="right" w:pos="9923"/>
        </w:tabs>
        <w:spacing w:after="0" w:line="240" w:lineRule="auto"/>
        <w:ind w:right="-284"/>
        <w:rPr>
          <w:rFonts w:ascii="Times New Roman" w:eastAsia="Times New Roman" w:hAnsi="Times New Roman" w:cs="Times New Roman"/>
          <w:b/>
          <w:sz w:val="28"/>
          <w:szCs w:val="28"/>
        </w:rPr>
      </w:pPr>
    </w:p>
    <w:p w:rsidR="00BA1063" w:rsidRDefault="00BA1063" w:rsidP="00BA1063">
      <w:pPr>
        <w:tabs>
          <w:tab w:val="right" w:pos="9923"/>
        </w:tabs>
        <w:spacing w:after="0" w:line="240" w:lineRule="auto"/>
        <w:ind w:right="-284"/>
        <w:rPr>
          <w:rFonts w:ascii="Times New Roman" w:eastAsia="Times New Roman" w:hAnsi="Times New Roman" w:cs="Times New Roman"/>
          <w:b/>
          <w:sz w:val="28"/>
          <w:szCs w:val="28"/>
        </w:rPr>
      </w:pPr>
    </w:p>
    <w:p w:rsidR="00BA1063" w:rsidRDefault="00BA1063" w:rsidP="00BA1063">
      <w:pPr>
        <w:tabs>
          <w:tab w:val="right" w:pos="9923"/>
        </w:tabs>
        <w:spacing w:after="0" w:line="240" w:lineRule="auto"/>
        <w:ind w:right="-284"/>
        <w:rPr>
          <w:rFonts w:ascii="Times New Roman" w:eastAsia="Times New Roman" w:hAnsi="Times New Roman" w:cs="Times New Roman"/>
          <w:b/>
          <w:sz w:val="28"/>
          <w:szCs w:val="28"/>
        </w:rPr>
      </w:pPr>
    </w:p>
    <w:p w:rsidR="00BA1063" w:rsidRPr="009E25E0" w:rsidRDefault="00BA1063" w:rsidP="00BA1063">
      <w:pPr>
        <w:spacing w:after="0" w:line="240" w:lineRule="auto"/>
        <w:ind w:right="-284" w:firstLine="709"/>
        <w:jc w:val="both"/>
        <w:rPr>
          <w:rFonts w:ascii="Times New Roman" w:hAnsi="Times New Roman" w:cs="Times New Roman"/>
          <w:sz w:val="28"/>
          <w:szCs w:val="28"/>
        </w:rPr>
      </w:pPr>
      <w:r w:rsidRPr="009E25E0">
        <w:rPr>
          <w:rFonts w:ascii="Times New Roman" w:hAnsi="Times New Roman" w:cs="Times New Roman"/>
          <w:sz w:val="28"/>
          <w:szCs w:val="28"/>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Уставом </w:t>
      </w:r>
      <w:proofErr w:type="spellStart"/>
      <w:r>
        <w:rPr>
          <w:rFonts w:ascii="Times New Roman" w:hAnsi="Times New Roman" w:cs="Times New Roman"/>
          <w:sz w:val="28"/>
          <w:szCs w:val="28"/>
        </w:rPr>
        <w:t>Погореловского</w:t>
      </w:r>
      <w:proofErr w:type="spellEnd"/>
      <w:r w:rsidRPr="009E25E0">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 xml:space="preserve">в целях повышения уровня комфорта и безопасности городской среды населенных пунктов </w:t>
      </w:r>
      <w:proofErr w:type="spellStart"/>
      <w:r>
        <w:rPr>
          <w:rFonts w:ascii="Times New Roman" w:hAnsi="Times New Roman" w:cs="Times New Roman"/>
          <w:sz w:val="28"/>
          <w:szCs w:val="28"/>
        </w:rPr>
        <w:t>Погореловского</w:t>
      </w:r>
      <w:proofErr w:type="spellEnd"/>
      <w:r>
        <w:rPr>
          <w:rFonts w:ascii="Times New Roman" w:hAnsi="Times New Roman" w:cs="Times New Roman"/>
          <w:sz w:val="28"/>
          <w:szCs w:val="28"/>
        </w:rPr>
        <w:t xml:space="preserve"> сельского поселения, улучшения их архитектурно-художественных качеств в вечернее время, </w:t>
      </w:r>
      <w:r w:rsidRPr="009E25E0">
        <w:rPr>
          <w:rFonts w:ascii="Times New Roman" w:hAnsi="Times New Roman" w:cs="Times New Roman"/>
          <w:sz w:val="28"/>
          <w:szCs w:val="28"/>
        </w:rPr>
        <w:t xml:space="preserve">земское собрание </w:t>
      </w:r>
      <w:proofErr w:type="spellStart"/>
      <w:r>
        <w:rPr>
          <w:rFonts w:ascii="Times New Roman" w:hAnsi="Times New Roman" w:cs="Times New Roman"/>
          <w:sz w:val="28"/>
          <w:szCs w:val="28"/>
        </w:rPr>
        <w:t>Погореловского</w:t>
      </w:r>
      <w:proofErr w:type="spellEnd"/>
      <w:r w:rsidRPr="009E25E0">
        <w:rPr>
          <w:rFonts w:ascii="Times New Roman" w:hAnsi="Times New Roman" w:cs="Times New Roman"/>
          <w:sz w:val="28"/>
          <w:szCs w:val="28"/>
        </w:rPr>
        <w:t xml:space="preserve"> сельского поселения </w:t>
      </w:r>
      <w:proofErr w:type="spellStart"/>
      <w:proofErr w:type="gramStart"/>
      <w:r w:rsidRPr="009E25E0">
        <w:rPr>
          <w:rFonts w:ascii="Times New Roman" w:hAnsi="Times New Roman" w:cs="Times New Roman"/>
          <w:b/>
          <w:sz w:val="28"/>
          <w:szCs w:val="28"/>
        </w:rPr>
        <w:t>р</w:t>
      </w:r>
      <w:proofErr w:type="spellEnd"/>
      <w:proofErr w:type="gramEnd"/>
      <w:r w:rsidRPr="009E25E0">
        <w:rPr>
          <w:rFonts w:ascii="Times New Roman" w:hAnsi="Times New Roman" w:cs="Times New Roman"/>
          <w:b/>
          <w:sz w:val="28"/>
          <w:szCs w:val="28"/>
        </w:rPr>
        <w:t xml:space="preserve"> е </w:t>
      </w:r>
      <w:proofErr w:type="spellStart"/>
      <w:r w:rsidRPr="009E25E0">
        <w:rPr>
          <w:rFonts w:ascii="Times New Roman" w:hAnsi="Times New Roman" w:cs="Times New Roman"/>
          <w:b/>
          <w:sz w:val="28"/>
          <w:szCs w:val="28"/>
        </w:rPr>
        <w:t>ш</w:t>
      </w:r>
      <w:proofErr w:type="spellEnd"/>
      <w:r w:rsidRPr="009E25E0">
        <w:rPr>
          <w:rFonts w:ascii="Times New Roman" w:hAnsi="Times New Roman" w:cs="Times New Roman"/>
          <w:b/>
          <w:sz w:val="28"/>
          <w:szCs w:val="28"/>
        </w:rPr>
        <w:t xml:space="preserve"> и л о</w:t>
      </w:r>
      <w:r w:rsidRPr="009E25E0">
        <w:rPr>
          <w:rFonts w:ascii="Times New Roman" w:hAnsi="Times New Roman" w:cs="Times New Roman"/>
          <w:sz w:val="28"/>
          <w:szCs w:val="28"/>
        </w:rPr>
        <w:t>:</w:t>
      </w:r>
    </w:p>
    <w:p w:rsidR="00BA1063" w:rsidRDefault="00BA1063" w:rsidP="00BA1063">
      <w:pPr>
        <w:spacing w:after="0" w:line="240" w:lineRule="auto"/>
        <w:ind w:right="-284" w:firstLine="709"/>
        <w:jc w:val="both"/>
        <w:rPr>
          <w:rFonts w:ascii="Times New Roman" w:hAnsi="Times New Roman" w:cs="Times New Roman"/>
          <w:bCs/>
          <w:sz w:val="28"/>
          <w:szCs w:val="28"/>
        </w:rPr>
      </w:pPr>
      <w:r w:rsidRPr="009E25E0">
        <w:rPr>
          <w:rFonts w:ascii="Times New Roman" w:hAnsi="Times New Roman" w:cs="Times New Roman"/>
          <w:sz w:val="28"/>
          <w:szCs w:val="28"/>
        </w:rPr>
        <w:t>1. Внести в Правила бл</w:t>
      </w:r>
      <w:r>
        <w:rPr>
          <w:rFonts w:ascii="Times New Roman" w:hAnsi="Times New Roman" w:cs="Times New Roman"/>
          <w:bCs/>
          <w:sz w:val="28"/>
          <w:szCs w:val="28"/>
        </w:rPr>
        <w:t>агоустройства территории</w:t>
      </w:r>
      <w:r w:rsidRPr="009E25E0">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Погореловского</w:t>
      </w:r>
      <w:proofErr w:type="spellEnd"/>
      <w:r>
        <w:rPr>
          <w:rFonts w:ascii="Times New Roman" w:hAnsi="Times New Roman" w:cs="Times New Roman"/>
          <w:bCs/>
          <w:sz w:val="28"/>
          <w:szCs w:val="28"/>
        </w:rPr>
        <w:t xml:space="preserve"> сельского поселения муниципального р</w:t>
      </w:r>
      <w:r w:rsidRPr="009E25E0">
        <w:rPr>
          <w:rFonts w:ascii="Times New Roman" w:hAnsi="Times New Roman" w:cs="Times New Roman"/>
          <w:bCs/>
          <w:sz w:val="28"/>
          <w:szCs w:val="28"/>
        </w:rPr>
        <w:t>айона «</w:t>
      </w:r>
      <w:proofErr w:type="spellStart"/>
      <w:r w:rsidRPr="009E25E0">
        <w:rPr>
          <w:rFonts w:ascii="Times New Roman" w:hAnsi="Times New Roman" w:cs="Times New Roman"/>
          <w:bCs/>
          <w:sz w:val="28"/>
          <w:szCs w:val="28"/>
        </w:rPr>
        <w:t>Корочанский</w:t>
      </w:r>
      <w:proofErr w:type="spellEnd"/>
      <w:r w:rsidRPr="009E25E0">
        <w:rPr>
          <w:rFonts w:ascii="Times New Roman" w:hAnsi="Times New Roman" w:cs="Times New Roman"/>
          <w:bCs/>
          <w:sz w:val="28"/>
          <w:szCs w:val="28"/>
        </w:rPr>
        <w:t xml:space="preserve"> район» Белгородской области, утвержденные решением земского собрания </w:t>
      </w:r>
      <w:proofErr w:type="spellStart"/>
      <w:r>
        <w:rPr>
          <w:rFonts w:ascii="Times New Roman" w:hAnsi="Times New Roman" w:cs="Times New Roman"/>
          <w:bCs/>
          <w:sz w:val="28"/>
          <w:szCs w:val="28"/>
        </w:rPr>
        <w:t>Погореловского</w:t>
      </w:r>
      <w:proofErr w:type="spellEnd"/>
      <w:r w:rsidRPr="009E25E0">
        <w:rPr>
          <w:rFonts w:ascii="Times New Roman" w:hAnsi="Times New Roman" w:cs="Times New Roman"/>
          <w:bCs/>
          <w:sz w:val="28"/>
          <w:szCs w:val="28"/>
        </w:rPr>
        <w:t xml:space="preserve"> сельского поселения от </w:t>
      </w:r>
      <w:r>
        <w:rPr>
          <w:rFonts w:ascii="Times New Roman" w:hAnsi="Times New Roman" w:cs="Times New Roman"/>
          <w:bCs/>
          <w:sz w:val="28"/>
          <w:szCs w:val="28"/>
        </w:rPr>
        <w:t>16</w:t>
      </w:r>
      <w:r w:rsidRPr="009E25E0">
        <w:rPr>
          <w:rFonts w:ascii="Times New Roman" w:hAnsi="Times New Roman" w:cs="Times New Roman"/>
          <w:bCs/>
          <w:sz w:val="28"/>
          <w:szCs w:val="28"/>
        </w:rPr>
        <w:t xml:space="preserve"> ию</w:t>
      </w:r>
      <w:r>
        <w:rPr>
          <w:rFonts w:ascii="Times New Roman" w:hAnsi="Times New Roman" w:cs="Times New Roman"/>
          <w:bCs/>
          <w:sz w:val="28"/>
          <w:szCs w:val="28"/>
        </w:rPr>
        <w:t>л</w:t>
      </w:r>
      <w:r w:rsidRPr="009E25E0">
        <w:rPr>
          <w:rFonts w:ascii="Times New Roman" w:hAnsi="Times New Roman" w:cs="Times New Roman"/>
          <w:bCs/>
          <w:sz w:val="28"/>
          <w:szCs w:val="28"/>
        </w:rPr>
        <w:t>я 201</w:t>
      </w:r>
      <w:r>
        <w:rPr>
          <w:rFonts w:ascii="Times New Roman" w:hAnsi="Times New Roman" w:cs="Times New Roman"/>
          <w:bCs/>
          <w:sz w:val="28"/>
          <w:szCs w:val="28"/>
        </w:rPr>
        <w:t>8</w:t>
      </w:r>
      <w:r w:rsidRPr="009E25E0">
        <w:rPr>
          <w:rFonts w:ascii="Times New Roman" w:hAnsi="Times New Roman" w:cs="Times New Roman"/>
          <w:bCs/>
          <w:sz w:val="28"/>
          <w:szCs w:val="28"/>
        </w:rPr>
        <w:t xml:space="preserve"> года № </w:t>
      </w:r>
      <w:r>
        <w:rPr>
          <w:rFonts w:ascii="Times New Roman" w:hAnsi="Times New Roman" w:cs="Times New Roman"/>
          <w:bCs/>
          <w:sz w:val="28"/>
          <w:szCs w:val="28"/>
        </w:rPr>
        <w:t>323</w:t>
      </w:r>
      <w:r w:rsidRPr="009E25E0">
        <w:rPr>
          <w:rFonts w:ascii="Times New Roman" w:hAnsi="Times New Roman" w:cs="Times New Roman"/>
          <w:bCs/>
          <w:sz w:val="28"/>
          <w:szCs w:val="28"/>
        </w:rPr>
        <w:t xml:space="preserve"> следующие изменения:</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 xml:space="preserve">1.1. Раздел </w:t>
      </w:r>
      <w:r>
        <w:rPr>
          <w:rFonts w:ascii="Times New Roman" w:hAnsi="Times New Roman" w:cs="Times New Roman"/>
          <w:bCs/>
          <w:sz w:val="28"/>
          <w:szCs w:val="28"/>
          <w:lang w:val="en-US"/>
        </w:rPr>
        <w:t>II</w:t>
      </w:r>
      <w:r>
        <w:rPr>
          <w:rFonts w:ascii="Times New Roman" w:hAnsi="Times New Roman" w:cs="Times New Roman"/>
          <w:bCs/>
          <w:sz w:val="28"/>
          <w:szCs w:val="28"/>
        </w:rPr>
        <w:t>, главу 4, дополнить подпунктом 4.8. следующего содержания:</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«4.8. освещение прилегающей территории объектов.</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4.8.1. При эксплуатации объектов в вечерне-ночное время основными задачами являются:</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 создание уровня освещенности, необходимого для общей ориентации в пространстве (общий свет);</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 обеспечение безопасности (охранный свет);</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улучшение архитектурно-художественных каче</w:t>
      </w:r>
      <w:proofErr w:type="gramStart"/>
      <w:r>
        <w:rPr>
          <w:rFonts w:ascii="Times New Roman" w:hAnsi="Times New Roman" w:cs="Times New Roman"/>
          <w:bCs/>
          <w:sz w:val="28"/>
          <w:szCs w:val="28"/>
        </w:rPr>
        <w:t>ств ср</w:t>
      </w:r>
      <w:proofErr w:type="gramEnd"/>
      <w:r>
        <w:rPr>
          <w:rFonts w:ascii="Times New Roman" w:hAnsi="Times New Roman" w:cs="Times New Roman"/>
          <w:bCs/>
          <w:sz w:val="28"/>
          <w:szCs w:val="28"/>
        </w:rPr>
        <w:t>еды в вечерне-ночное время;</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 гармоничная интеграция облика здания с окружающим пространством с учетом единой световой среды;</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 д</w:t>
      </w:r>
      <w:r w:rsidRPr="00CA4449">
        <w:rPr>
          <w:rFonts w:ascii="Times New Roman" w:eastAsia="Calibri" w:hAnsi="Times New Roman" w:cs="Times New Roman"/>
          <w:bCs/>
          <w:sz w:val="28"/>
          <w:szCs w:val="28"/>
          <w:lang w:eastAsia="en-US"/>
        </w:rPr>
        <w:t>екоративно-художественное оформление, создание единого стиля архитектурного комплекса (ландшафтное освещение);</w:t>
      </w: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 п</w:t>
      </w:r>
      <w:r w:rsidRPr="00CA4449">
        <w:rPr>
          <w:rFonts w:ascii="Times New Roman" w:eastAsia="Calibri" w:hAnsi="Times New Roman" w:cs="Times New Roman"/>
          <w:bCs/>
          <w:sz w:val="28"/>
          <w:szCs w:val="28"/>
          <w:lang w:eastAsia="en-US"/>
        </w:rPr>
        <w:t>оддержание имиджа объекта.</w:t>
      </w:r>
    </w:p>
    <w:p w:rsidR="00BA1063" w:rsidRDefault="00BA1063" w:rsidP="00BA1063">
      <w:pPr>
        <w:spacing w:after="0" w:line="240" w:lineRule="auto"/>
        <w:ind w:right="-284" w:firstLine="709"/>
        <w:jc w:val="both"/>
        <w:rPr>
          <w:rFonts w:ascii="Times New Roman" w:hAnsi="Times New Roman" w:cs="Times New Roman"/>
          <w:bCs/>
          <w:sz w:val="28"/>
          <w:szCs w:val="28"/>
        </w:rPr>
      </w:pPr>
      <w:r w:rsidRPr="00CA4449">
        <w:rPr>
          <w:rFonts w:ascii="Times New Roman" w:eastAsia="Calibri" w:hAnsi="Times New Roman" w:cs="Times New Roman"/>
          <w:bCs/>
          <w:sz w:val="28"/>
          <w:szCs w:val="28"/>
          <w:lang w:eastAsia="en-US"/>
        </w:rPr>
        <w:t>4.8.2. К наружному освещению прилегающей территории относится:</w:t>
      </w:r>
    </w:p>
    <w:p w:rsidR="00BA1063" w:rsidRDefault="00BA1063" w:rsidP="00BA1063">
      <w:pPr>
        <w:spacing w:after="0" w:line="240" w:lineRule="auto"/>
        <w:ind w:right="-284" w:firstLine="709"/>
        <w:jc w:val="both"/>
        <w:rPr>
          <w:rFonts w:ascii="Times New Roman" w:eastAsia="Calibri" w:hAnsi="Times New Roman" w:cs="Times New Roman"/>
          <w:bCs/>
          <w:sz w:val="28"/>
          <w:szCs w:val="28"/>
          <w:lang w:eastAsia="en-US"/>
        </w:rPr>
      </w:pPr>
      <w:r>
        <w:rPr>
          <w:rFonts w:ascii="Times New Roman" w:hAnsi="Times New Roman" w:cs="Times New Roman"/>
          <w:bCs/>
          <w:sz w:val="28"/>
          <w:szCs w:val="28"/>
        </w:rPr>
        <w:t>- о</w:t>
      </w:r>
      <w:r w:rsidRPr="00CA4449">
        <w:rPr>
          <w:rFonts w:ascii="Times New Roman" w:eastAsia="Calibri" w:hAnsi="Times New Roman" w:cs="Times New Roman"/>
          <w:bCs/>
          <w:sz w:val="28"/>
          <w:szCs w:val="28"/>
          <w:lang w:eastAsia="en-US"/>
        </w:rPr>
        <w:t>бщее освещение территории</w:t>
      </w:r>
      <w:r>
        <w:rPr>
          <w:rFonts w:ascii="Times New Roman" w:eastAsia="Calibri" w:hAnsi="Times New Roman" w:cs="Times New Roman"/>
          <w:bCs/>
          <w:sz w:val="28"/>
          <w:szCs w:val="28"/>
          <w:lang w:eastAsia="en-US"/>
        </w:rPr>
        <w:t>;</w:t>
      </w:r>
    </w:p>
    <w:p w:rsidR="00BA1063" w:rsidRDefault="00BA1063" w:rsidP="00BA1063">
      <w:pPr>
        <w:spacing w:after="0" w:line="240" w:lineRule="auto"/>
        <w:ind w:right="-284"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о</w:t>
      </w:r>
      <w:r w:rsidRPr="00CA4449">
        <w:rPr>
          <w:rFonts w:ascii="Times New Roman" w:eastAsia="Calibri" w:hAnsi="Times New Roman" w:cs="Times New Roman"/>
          <w:bCs/>
          <w:sz w:val="28"/>
          <w:szCs w:val="28"/>
          <w:lang w:eastAsia="en-US"/>
        </w:rPr>
        <w:t>хранное освещение (дежурное и дополнительное)</w:t>
      </w:r>
      <w:r>
        <w:rPr>
          <w:rFonts w:ascii="Times New Roman" w:eastAsia="Calibri" w:hAnsi="Times New Roman" w:cs="Times New Roman"/>
          <w:bCs/>
          <w:sz w:val="28"/>
          <w:szCs w:val="28"/>
          <w:lang w:eastAsia="en-US"/>
        </w:rPr>
        <w:t>;</w:t>
      </w:r>
    </w:p>
    <w:p w:rsidR="00BA1063" w:rsidRDefault="00BA1063" w:rsidP="00BA1063">
      <w:pPr>
        <w:spacing w:after="0" w:line="240" w:lineRule="auto"/>
        <w:ind w:right="-284"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м</w:t>
      </w:r>
      <w:r w:rsidRPr="00CA4449">
        <w:rPr>
          <w:rFonts w:ascii="Times New Roman" w:eastAsia="Calibri" w:hAnsi="Times New Roman" w:cs="Times New Roman"/>
          <w:bCs/>
          <w:sz w:val="28"/>
          <w:szCs w:val="28"/>
          <w:lang w:eastAsia="en-US"/>
        </w:rPr>
        <w:t>аркировочное освещение подъездных путей и парковок</w:t>
      </w:r>
      <w:r>
        <w:rPr>
          <w:rFonts w:ascii="Times New Roman" w:eastAsia="Calibri" w:hAnsi="Times New Roman" w:cs="Times New Roman"/>
          <w:bCs/>
          <w:sz w:val="28"/>
          <w:szCs w:val="28"/>
          <w:lang w:eastAsia="en-US"/>
        </w:rPr>
        <w:t>;</w:t>
      </w:r>
    </w:p>
    <w:p w:rsidR="00BA1063" w:rsidRPr="00CA4449" w:rsidRDefault="00BA1063" w:rsidP="00BA1063">
      <w:pPr>
        <w:spacing w:after="0" w:line="240" w:lineRule="auto"/>
        <w:ind w:right="-284"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д</w:t>
      </w:r>
      <w:r w:rsidRPr="00CA4449">
        <w:rPr>
          <w:rFonts w:ascii="Times New Roman" w:eastAsia="Calibri" w:hAnsi="Times New Roman" w:cs="Times New Roman"/>
          <w:bCs/>
          <w:sz w:val="28"/>
          <w:szCs w:val="28"/>
          <w:lang w:eastAsia="en-US"/>
        </w:rPr>
        <w:t>екоративное ландшафтное освещение</w:t>
      </w:r>
      <w:r>
        <w:rPr>
          <w:rFonts w:ascii="Times New Roman" w:eastAsia="Calibri" w:hAnsi="Times New Roman" w:cs="Times New Roman"/>
          <w:bCs/>
          <w:sz w:val="28"/>
          <w:szCs w:val="28"/>
          <w:lang w:eastAsia="en-US"/>
        </w:rPr>
        <w:t>.</w:t>
      </w:r>
    </w:p>
    <w:p w:rsidR="00BA1063" w:rsidRPr="00F85CB0" w:rsidRDefault="00BA1063" w:rsidP="00BA1063">
      <w:pPr>
        <w:autoSpaceDE w:val="0"/>
        <w:autoSpaceDN w:val="0"/>
        <w:adjustRightInd w:val="0"/>
        <w:spacing w:after="0" w:line="240" w:lineRule="auto"/>
        <w:ind w:right="-284" w:firstLine="708"/>
        <w:jc w:val="both"/>
        <w:rPr>
          <w:rFonts w:ascii="Times New Roman" w:eastAsia="Calibri" w:hAnsi="Times New Roman" w:cs="Times New Roman"/>
          <w:bCs/>
          <w:sz w:val="28"/>
          <w:szCs w:val="28"/>
          <w:lang w:eastAsia="en-US"/>
        </w:rPr>
      </w:pPr>
      <w:r w:rsidRPr="00F85CB0">
        <w:rPr>
          <w:rFonts w:ascii="Times New Roman" w:eastAsia="Calibri" w:hAnsi="Times New Roman" w:cs="Times New Roman"/>
          <w:bCs/>
          <w:sz w:val="28"/>
          <w:szCs w:val="28"/>
          <w:lang w:eastAsia="en-US"/>
        </w:rPr>
        <w:t>4.8.3. Нормы освещенности прилегающей территории приним</w:t>
      </w:r>
      <w:r>
        <w:rPr>
          <w:rFonts w:ascii="Times New Roman" w:eastAsia="Calibri" w:hAnsi="Times New Roman" w:cs="Times New Roman"/>
          <w:bCs/>
          <w:sz w:val="28"/>
          <w:szCs w:val="28"/>
          <w:lang w:eastAsia="en-US"/>
        </w:rPr>
        <w:t>ать в соответствии с таблицей 1.»</w:t>
      </w:r>
    </w:p>
    <w:p w:rsidR="00BA1063" w:rsidRPr="00CA4449" w:rsidRDefault="00BA1063" w:rsidP="00BA1063">
      <w:pPr>
        <w:autoSpaceDE w:val="0"/>
        <w:autoSpaceDN w:val="0"/>
        <w:adjustRightInd w:val="0"/>
        <w:spacing w:after="0" w:line="240" w:lineRule="auto"/>
        <w:ind w:right="-284"/>
        <w:jc w:val="right"/>
        <w:rPr>
          <w:rFonts w:ascii="Times New Roman" w:eastAsia="Calibri" w:hAnsi="Times New Roman" w:cs="Times New Roman"/>
          <w:bCs/>
          <w:sz w:val="28"/>
          <w:szCs w:val="28"/>
          <w:lang w:eastAsia="en-US"/>
        </w:rPr>
      </w:pPr>
      <w:r w:rsidRPr="00CA4449">
        <w:rPr>
          <w:rFonts w:ascii="Times New Roman" w:eastAsia="Calibri" w:hAnsi="Times New Roman" w:cs="Times New Roman"/>
          <w:bCs/>
          <w:sz w:val="28"/>
          <w:szCs w:val="28"/>
          <w:lang w:eastAsia="en-U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28"/>
        <w:gridCol w:w="4717"/>
      </w:tblGrid>
      <w:tr w:rsidR="00BA1063" w:rsidRPr="00CA4449" w:rsidTr="00D67FB0">
        <w:trPr>
          <w:trHeight w:val="454"/>
        </w:trPr>
        <w:tc>
          <w:tcPr>
            <w:tcW w:w="4876" w:type="dxa"/>
            <w:tcMar>
              <w:top w:w="45" w:type="dxa"/>
              <w:left w:w="45" w:type="dxa"/>
              <w:bottom w:w="45" w:type="dxa"/>
              <w:right w:w="45" w:type="dxa"/>
            </w:tcMar>
            <w:vAlign w:val="center"/>
            <w:hideMark/>
          </w:tcPr>
          <w:p w:rsidR="00BA1063" w:rsidRPr="00F85CB0" w:rsidRDefault="00BA1063" w:rsidP="00BA1063">
            <w:pPr>
              <w:spacing w:after="0" w:line="240" w:lineRule="auto"/>
              <w:ind w:right="-284"/>
              <w:contextualSpacing/>
              <w:jc w:val="center"/>
              <w:rPr>
                <w:rFonts w:ascii="Times New Roman" w:hAnsi="Times New Roman" w:cs="Times New Roman"/>
                <w:sz w:val="28"/>
                <w:szCs w:val="28"/>
              </w:rPr>
            </w:pPr>
            <w:r w:rsidRPr="00F85CB0">
              <w:rPr>
                <w:rFonts w:ascii="Times New Roman" w:hAnsi="Times New Roman" w:cs="Times New Roman"/>
                <w:sz w:val="28"/>
                <w:szCs w:val="28"/>
              </w:rPr>
              <w:t>Территория</w:t>
            </w:r>
          </w:p>
        </w:tc>
        <w:tc>
          <w:tcPr>
            <w:tcW w:w="4876" w:type="dxa"/>
            <w:tcMar>
              <w:top w:w="45" w:type="dxa"/>
              <w:left w:w="45" w:type="dxa"/>
              <w:bottom w:w="45" w:type="dxa"/>
              <w:right w:w="45" w:type="dxa"/>
            </w:tcMar>
            <w:vAlign w:val="center"/>
            <w:hideMark/>
          </w:tcPr>
          <w:p w:rsidR="00BA1063" w:rsidRPr="00F85CB0" w:rsidRDefault="00BA1063" w:rsidP="00BA1063">
            <w:pPr>
              <w:spacing w:after="0" w:line="240" w:lineRule="auto"/>
              <w:ind w:right="-284"/>
              <w:contextualSpacing/>
              <w:jc w:val="center"/>
              <w:rPr>
                <w:rFonts w:ascii="Times New Roman" w:hAnsi="Times New Roman" w:cs="Times New Roman"/>
                <w:sz w:val="28"/>
                <w:szCs w:val="28"/>
              </w:rPr>
            </w:pPr>
            <w:r w:rsidRPr="00F85CB0">
              <w:rPr>
                <w:rFonts w:ascii="Times New Roman" w:hAnsi="Times New Roman" w:cs="Times New Roman"/>
                <w:sz w:val="28"/>
                <w:szCs w:val="28"/>
              </w:rPr>
              <w:t>Минимальный уровень освещенности, лк</w:t>
            </w:r>
          </w:p>
        </w:tc>
      </w:tr>
      <w:tr w:rsidR="00BA1063" w:rsidRPr="00CA4449" w:rsidTr="00D67FB0">
        <w:trPr>
          <w:trHeight w:val="454"/>
        </w:trPr>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Pr>
                <w:rFonts w:ascii="Times New Roman" w:hAnsi="Times New Roman" w:cs="Times New Roman"/>
                <w:sz w:val="28"/>
                <w:szCs w:val="28"/>
              </w:rPr>
              <w:t xml:space="preserve">Въезд на </w:t>
            </w:r>
            <w:r w:rsidRPr="00CA4449">
              <w:rPr>
                <w:rFonts w:ascii="Times New Roman" w:hAnsi="Times New Roman" w:cs="Times New Roman"/>
                <w:sz w:val="28"/>
                <w:szCs w:val="28"/>
              </w:rPr>
              <w:t>территорию</w:t>
            </w:r>
          </w:p>
        </w:tc>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sidRPr="00CA4449">
              <w:rPr>
                <w:rFonts w:ascii="Times New Roman" w:hAnsi="Times New Roman" w:cs="Times New Roman"/>
                <w:sz w:val="28"/>
                <w:szCs w:val="28"/>
              </w:rPr>
              <w:t>6</w:t>
            </w:r>
          </w:p>
        </w:tc>
      </w:tr>
      <w:tr w:rsidR="00BA1063" w:rsidRPr="00CA4449" w:rsidTr="00D67FB0">
        <w:trPr>
          <w:trHeight w:val="454"/>
        </w:trPr>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sidRPr="00CA4449">
              <w:rPr>
                <w:rFonts w:ascii="Times New Roman" w:hAnsi="Times New Roman" w:cs="Times New Roman"/>
                <w:sz w:val="28"/>
                <w:szCs w:val="28"/>
              </w:rPr>
              <w:t>Открытые парковки, подъездные пути</w:t>
            </w:r>
          </w:p>
        </w:tc>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BA1063" w:rsidRPr="00CA4449" w:rsidTr="00D67FB0">
        <w:trPr>
          <w:trHeight w:val="454"/>
        </w:trPr>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Pr>
                <w:rFonts w:ascii="Times New Roman" w:hAnsi="Times New Roman" w:cs="Times New Roman"/>
                <w:sz w:val="28"/>
                <w:szCs w:val="28"/>
              </w:rPr>
              <w:t xml:space="preserve">Проходы к </w:t>
            </w:r>
            <w:r w:rsidRPr="00CA4449">
              <w:rPr>
                <w:rFonts w:ascii="Times New Roman" w:hAnsi="Times New Roman" w:cs="Times New Roman"/>
                <w:sz w:val="28"/>
                <w:szCs w:val="28"/>
              </w:rPr>
              <w:t>отдельным корпусам</w:t>
            </w:r>
          </w:p>
        </w:tc>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BA1063" w:rsidRPr="00CA4449" w:rsidTr="00D67FB0">
        <w:trPr>
          <w:trHeight w:val="454"/>
        </w:trPr>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sidRPr="00CA4449">
              <w:rPr>
                <w:rFonts w:ascii="Times New Roman" w:hAnsi="Times New Roman" w:cs="Times New Roman"/>
                <w:sz w:val="28"/>
                <w:szCs w:val="28"/>
              </w:rPr>
              <w:t>Хозяйственные площадки, мусоросборники</w:t>
            </w:r>
          </w:p>
        </w:tc>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sidRPr="00CA4449">
              <w:rPr>
                <w:rFonts w:ascii="Times New Roman" w:hAnsi="Times New Roman" w:cs="Times New Roman"/>
                <w:sz w:val="28"/>
                <w:szCs w:val="28"/>
              </w:rPr>
              <w:t>2</w:t>
            </w:r>
          </w:p>
        </w:tc>
      </w:tr>
      <w:tr w:rsidR="00BA1063" w:rsidRPr="00CA4449" w:rsidTr="00D67FB0">
        <w:trPr>
          <w:trHeight w:val="454"/>
        </w:trPr>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Pr>
                <w:rFonts w:ascii="Times New Roman" w:hAnsi="Times New Roman" w:cs="Times New Roman"/>
                <w:sz w:val="28"/>
                <w:szCs w:val="28"/>
              </w:rPr>
              <w:t xml:space="preserve">Зоны отдыха и </w:t>
            </w:r>
            <w:r w:rsidRPr="00CA4449">
              <w:rPr>
                <w:rFonts w:ascii="Times New Roman" w:hAnsi="Times New Roman" w:cs="Times New Roman"/>
                <w:sz w:val="28"/>
                <w:szCs w:val="28"/>
              </w:rPr>
              <w:t>культурно-массового обслуживания</w:t>
            </w:r>
          </w:p>
        </w:tc>
        <w:tc>
          <w:tcPr>
            <w:tcW w:w="4876" w:type="dxa"/>
            <w:shd w:val="clear" w:color="auto" w:fill="auto"/>
            <w:tcMar>
              <w:top w:w="45" w:type="dxa"/>
              <w:left w:w="45" w:type="dxa"/>
              <w:bottom w:w="45" w:type="dxa"/>
              <w:right w:w="45" w:type="dxa"/>
            </w:tcMar>
            <w:hideMark/>
          </w:tcPr>
          <w:p w:rsidR="00BA1063" w:rsidRPr="00CA4449" w:rsidRDefault="00BA1063" w:rsidP="00BA1063">
            <w:pPr>
              <w:spacing w:after="0" w:line="240" w:lineRule="auto"/>
              <w:ind w:right="-284"/>
              <w:contextualSpacing/>
              <w:jc w:val="center"/>
              <w:rPr>
                <w:rFonts w:ascii="Times New Roman" w:hAnsi="Times New Roman" w:cs="Times New Roman"/>
                <w:sz w:val="28"/>
                <w:szCs w:val="28"/>
              </w:rPr>
            </w:pPr>
            <w:r w:rsidRPr="00CA4449">
              <w:rPr>
                <w:rFonts w:ascii="Times New Roman" w:hAnsi="Times New Roman" w:cs="Times New Roman"/>
                <w:sz w:val="28"/>
                <w:szCs w:val="28"/>
              </w:rPr>
              <w:t>10</w:t>
            </w:r>
          </w:p>
        </w:tc>
      </w:tr>
    </w:tbl>
    <w:p w:rsidR="00BA1063" w:rsidRDefault="00BA1063" w:rsidP="00BA1063">
      <w:pPr>
        <w:spacing w:after="0" w:line="240" w:lineRule="auto"/>
        <w:ind w:right="-284" w:firstLine="709"/>
        <w:jc w:val="both"/>
        <w:rPr>
          <w:rFonts w:ascii="Times New Roman" w:hAnsi="Times New Roman" w:cs="Times New Roman"/>
          <w:bCs/>
          <w:sz w:val="28"/>
          <w:szCs w:val="28"/>
        </w:rPr>
      </w:pPr>
    </w:p>
    <w:p w:rsidR="00BA1063" w:rsidRDefault="00BA1063" w:rsidP="00BA1063">
      <w:pPr>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 xml:space="preserve">1.2. Раздел </w:t>
      </w:r>
      <w:r>
        <w:rPr>
          <w:rFonts w:ascii="Times New Roman" w:hAnsi="Times New Roman" w:cs="Times New Roman"/>
          <w:bCs/>
          <w:sz w:val="28"/>
          <w:szCs w:val="28"/>
          <w:lang w:val="en-US"/>
        </w:rPr>
        <w:t>II</w:t>
      </w:r>
      <w:r>
        <w:rPr>
          <w:rFonts w:ascii="Times New Roman" w:hAnsi="Times New Roman" w:cs="Times New Roman"/>
          <w:bCs/>
          <w:sz w:val="28"/>
          <w:szCs w:val="28"/>
        </w:rPr>
        <w:t xml:space="preserve"> Правил благоустройства территории </w:t>
      </w:r>
      <w:proofErr w:type="spellStart"/>
      <w:r>
        <w:rPr>
          <w:rFonts w:ascii="Times New Roman" w:hAnsi="Times New Roman" w:cs="Times New Roman"/>
          <w:bCs/>
          <w:sz w:val="28"/>
          <w:szCs w:val="28"/>
        </w:rPr>
        <w:t>Погореловского</w:t>
      </w:r>
      <w:proofErr w:type="spellEnd"/>
      <w:r>
        <w:rPr>
          <w:rFonts w:ascii="Times New Roman" w:hAnsi="Times New Roman" w:cs="Times New Roman"/>
          <w:bCs/>
          <w:sz w:val="28"/>
          <w:szCs w:val="28"/>
        </w:rPr>
        <w:t xml:space="preserve"> сельского поселения муниципального района «</w:t>
      </w:r>
      <w:proofErr w:type="spellStart"/>
      <w:r>
        <w:rPr>
          <w:rFonts w:ascii="Times New Roman" w:hAnsi="Times New Roman" w:cs="Times New Roman"/>
          <w:bCs/>
          <w:sz w:val="28"/>
          <w:szCs w:val="28"/>
        </w:rPr>
        <w:t>Корочанский</w:t>
      </w:r>
      <w:proofErr w:type="spellEnd"/>
      <w:r>
        <w:rPr>
          <w:rFonts w:ascii="Times New Roman" w:hAnsi="Times New Roman" w:cs="Times New Roman"/>
          <w:bCs/>
          <w:sz w:val="28"/>
          <w:szCs w:val="28"/>
        </w:rPr>
        <w:t xml:space="preserve"> район» дополнить главой 16 следующего содержания:</w:t>
      </w:r>
    </w:p>
    <w:p w:rsidR="00BA1063" w:rsidRPr="00F85CB0" w:rsidRDefault="00BA1063" w:rsidP="00BA1063">
      <w:pPr>
        <w:autoSpaceDE w:val="0"/>
        <w:autoSpaceDN w:val="0"/>
        <w:adjustRightInd w:val="0"/>
        <w:spacing w:after="0" w:line="240" w:lineRule="auto"/>
        <w:ind w:right="-284" w:firstLine="709"/>
        <w:jc w:val="both"/>
        <w:rPr>
          <w:rFonts w:ascii="Times New Roman" w:hAnsi="Times New Roman" w:cs="Times New Roman"/>
          <w:bCs/>
          <w:sz w:val="28"/>
          <w:szCs w:val="28"/>
        </w:rPr>
      </w:pPr>
      <w:r>
        <w:rPr>
          <w:rFonts w:ascii="Times New Roman" w:hAnsi="Times New Roman" w:cs="Times New Roman"/>
          <w:bCs/>
          <w:sz w:val="28"/>
          <w:szCs w:val="28"/>
        </w:rPr>
        <w:t>«</w:t>
      </w:r>
      <w:r w:rsidRPr="00F85CB0">
        <w:rPr>
          <w:rFonts w:ascii="Times New Roman" w:hAnsi="Times New Roman" w:cs="Times New Roman"/>
          <w:bCs/>
          <w:sz w:val="28"/>
          <w:szCs w:val="28"/>
        </w:rPr>
        <w:t>Глава 16. Размещение и содержание информационных конструкций на территории муниципальных образований.</w:t>
      </w:r>
    </w:p>
    <w:p w:rsidR="00BA1063" w:rsidRPr="00F85CB0"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16.1.</w:t>
      </w:r>
      <w:r w:rsidRPr="00F85CB0">
        <w:rPr>
          <w:rFonts w:ascii="Times New Roman" w:hAnsi="Times New Roman" w:cs="Times New Roman"/>
          <w:sz w:val="28"/>
          <w:szCs w:val="28"/>
        </w:rPr>
        <w:t xml:space="preserve"> Основные понятия.</w:t>
      </w:r>
    </w:p>
    <w:p w:rsidR="00BA1063" w:rsidRPr="00F85CB0"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F85CB0">
        <w:rPr>
          <w:rFonts w:ascii="Times New Roman" w:hAnsi="Times New Roman" w:cs="Times New Roman"/>
          <w:sz w:val="28"/>
          <w:szCs w:val="28"/>
        </w:rPr>
        <w:t>Витрина – остекленная часть экстерьера здания, строения, сооружения, которая дает возможность видеть со стороны улицы экспозицию товара внутри помещения.</w:t>
      </w:r>
    </w:p>
    <w:p w:rsidR="00BA1063" w:rsidRPr="00F85CB0" w:rsidRDefault="00BA1063" w:rsidP="00BA1063">
      <w:pPr>
        <w:spacing w:after="0" w:line="240" w:lineRule="auto"/>
        <w:ind w:right="-284" w:firstLine="709"/>
        <w:jc w:val="both"/>
        <w:rPr>
          <w:rFonts w:ascii="Times New Roman" w:hAnsi="Times New Roman" w:cs="Times New Roman"/>
          <w:sz w:val="28"/>
          <w:szCs w:val="28"/>
        </w:rPr>
      </w:pPr>
      <w:proofErr w:type="gramStart"/>
      <w:r w:rsidRPr="00F85CB0">
        <w:rPr>
          <w:rFonts w:ascii="Times New Roman" w:hAnsi="Times New Roman" w:cs="Times New Roman"/>
          <w:sz w:val="28"/>
          <w:szCs w:val="28"/>
        </w:rPr>
        <w:t>Вывеска – информационная конструкция, размещаемая на фасаде, крыше или иной внешней поверхности (внешней ограждающей конструкции) здания, строения, сооружения, включая витрины и окна, внешней поверхности нестационарного торгового объекта в месте фактического нахождения или осуществления деятельности организации или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w:t>
      </w:r>
      <w:proofErr w:type="gramEnd"/>
      <w:r w:rsidRPr="00F85CB0">
        <w:rPr>
          <w:rFonts w:ascii="Times New Roman" w:hAnsi="Times New Roman" w:cs="Times New Roman"/>
          <w:sz w:val="28"/>
          <w:szCs w:val="28"/>
        </w:rPr>
        <w:t xml:space="preserve"> обозначение, изображение товарного знака, знака обслуживания) </w:t>
      </w:r>
      <w:r w:rsidRPr="00F85CB0">
        <w:rPr>
          <w:rFonts w:ascii="Times New Roman" w:hAnsi="Times New Roman" w:cs="Times New Roman"/>
          <w:sz w:val="28"/>
          <w:szCs w:val="28"/>
        </w:rPr>
        <w:lastRenderedPageBreak/>
        <w:t>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A1063"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Информационная конструкция - это элемент благоустройства, выполняющий функцию информирования населения и соответствующий требованиям настоящей Главы.</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Информационный стенд – информационная конструкция, размещаемая</w:t>
      </w:r>
      <w:r>
        <w:rPr>
          <w:rFonts w:ascii="Times New Roman" w:hAnsi="Times New Roman" w:cs="Times New Roman"/>
          <w:sz w:val="28"/>
          <w:szCs w:val="28"/>
        </w:rPr>
        <w:t xml:space="preserve"> в </w:t>
      </w:r>
      <w:r w:rsidRPr="00B638B9">
        <w:rPr>
          <w:rFonts w:ascii="Times New Roman" w:hAnsi="Times New Roman" w:cs="Times New Roman"/>
          <w:sz w:val="28"/>
          <w:szCs w:val="28"/>
        </w:rPr>
        <w:t>подъезде и (или) на внешних поверхностях многоквартирного дома, жилого</w:t>
      </w:r>
      <w:r>
        <w:rPr>
          <w:rFonts w:ascii="Times New Roman" w:hAnsi="Times New Roman" w:cs="Times New Roman"/>
          <w:sz w:val="28"/>
          <w:szCs w:val="28"/>
        </w:rPr>
        <w:t xml:space="preserve"> </w:t>
      </w:r>
      <w:r w:rsidRPr="00B638B9">
        <w:rPr>
          <w:rFonts w:ascii="Times New Roman" w:hAnsi="Times New Roman" w:cs="Times New Roman"/>
          <w:sz w:val="28"/>
          <w:szCs w:val="28"/>
        </w:rPr>
        <w:t>дома, предназначенная для информирования населения по вопросам</w:t>
      </w:r>
      <w:r>
        <w:rPr>
          <w:rFonts w:ascii="Times New Roman" w:hAnsi="Times New Roman" w:cs="Times New Roman"/>
          <w:sz w:val="28"/>
          <w:szCs w:val="28"/>
        </w:rPr>
        <w:t xml:space="preserve"> </w:t>
      </w:r>
      <w:r w:rsidRPr="00B638B9">
        <w:rPr>
          <w:rFonts w:ascii="Times New Roman" w:hAnsi="Times New Roman" w:cs="Times New Roman"/>
          <w:sz w:val="28"/>
          <w:szCs w:val="28"/>
        </w:rPr>
        <w:t>указанным в п. 6.13. настоящих Правил, в виде информационной доски</w:t>
      </w:r>
      <w:r>
        <w:rPr>
          <w:rFonts w:ascii="Times New Roman" w:hAnsi="Times New Roman" w:cs="Times New Roman"/>
          <w:sz w:val="28"/>
          <w:szCs w:val="28"/>
        </w:rPr>
        <w:t>.</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bCs/>
          <w:sz w:val="28"/>
          <w:szCs w:val="28"/>
        </w:rPr>
        <w:t xml:space="preserve">Карниз </w:t>
      </w:r>
      <w:r w:rsidRPr="00B638B9">
        <w:rPr>
          <w:rFonts w:ascii="Times New Roman" w:hAnsi="Times New Roman" w:cs="Times New Roman"/>
          <w:sz w:val="28"/>
          <w:szCs w:val="28"/>
        </w:rPr>
        <w:t>– горизонтальный выступ на стене, поддерживающий крышу здания и защищающий стены от осадков.</w:t>
      </w:r>
    </w:p>
    <w:p w:rsidR="00BA1063" w:rsidRDefault="00BA1063" w:rsidP="00BA1063">
      <w:pPr>
        <w:autoSpaceDE w:val="0"/>
        <w:autoSpaceDN w:val="0"/>
        <w:adjustRightInd w:val="0"/>
        <w:spacing w:after="0" w:line="240" w:lineRule="auto"/>
        <w:ind w:right="-284" w:firstLine="709"/>
        <w:jc w:val="both"/>
        <w:rPr>
          <w:rFonts w:ascii="Times New Roman" w:hAnsi="Times New Roman" w:cs="Times New Roman"/>
          <w:bCs/>
          <w:sz w:val="28"/>
          <w:szCs w:val="28"/>
        </w:rPr>
      </w:pPr>
      <w:r w:rsidRPr="00B638B9">
        <w:rPr>
          <w:rFonts w:ascii="Times New Roman" w:hAnsi="Times New Roman" w:cs="Times New Roman"/>
          <w:sz w:val="28"/>
          <w:szCs w:val="28"/>
        </w:rPr>
        <w:t>Козырек – навесная конструкция над входами и окнами зданий, строений, сооружений.</w:t>
      </w:r>
      <w:r w:rsidRPr="00B638B9">
        <w:rPr>
          <w:rFonts w:ascii="Times New Roman" w:hAnsi="Times New Roman" w:cs="Times New Roman"/>
          <w:bCs/>
          <w:sz w:val="28"/>
          <w:szCs w:val="28"/>
        </w:rPr>
        <w:t xml:space="preserve"> </w:t>
      </w:r>
    </w:p>
    <w:p w:rsidR="00BA1063" w:rsidRDefault="00BA1063" w:rsidP="00BA1063">
      <w:pPr>
        <w:autoSpaceDE w:val="0"/>
        <w:autoSpaceDN w:val="0"/>
        <w:adjustRightInd w:val="0"/>
        <w:spacing w:after="0" w:line="240" w:lineRule="auto"/>
        <w:ind w:right="-284" w:firstLine="709"/>
        <w:jc w:val="both"/>
        <w:rPr>
          <w:rFonts w:ascii="Times New Roman" w:hAnsi="Times New Roman" w:cs="Times New Roman"/>
          <w:bCs/>
          <w:sz w:val="28"/>
          <w:szCs w:val="28"/>
        </w:rPr>
      </w:pPr>
      <w:r w:rsidRPr="00B638B9">
        <w:rPr>
          <w:rFonts w:ascii="Times New Roman" w:hAnsi="Times New Roman" w:cs="Times New Roman"/>
          <w:bCs/>
          <w:sz w:val="28"/>
          <w:szCs w:val="28"/>
        </w:rPr>
        <w:t xml:space="preserve">Маркиза </w:t>
      </w:r>
      <w:r w:rsidRPr="00B638B9">
        <w:rPr>
          <w:rFonts w:ascii="Times New Roman" w:hAnsi="Times New Roman" w:cs="Times New Roman"/>
          <w:sz w:val="28"/>
          <w:szCs w:val="28"/>
        </w:rPr>
        <w:t>-  наружный холщевый навес над окнами для защиты от солнца либо железный или стеклянный навес над входом в здание, строение, сооружение.</w:t>
      </w:r>
    </w:p>
    <w:p w:rsidR="00BA1063" w:rsidRDefault="00BA1063" w:rsidP="00BA1063">
      <w:pPr>
        <w:autoSpaceDE w:val="0"/>
        <w:autoSpaceDN w:val="0"/>
        <w:adjustRightInd w:val="0"/>
        <w:spacing w:after="0" w:line="240" w:lineRule="auto"/>
        <w:ind w:right="-284" w:firstLine="709"/>
        <w:jc w:val="both"/>
        <w:rPr>
          <w:rFonts w:ascii="Times New Roman" w:hAnsi="Times New Roman" w:cs="Times New Roman"/>
          <w:bCs/>
          <w:sz w:val="28"/>
          <w:szCs w:val="28"/>
        </w:rPr>
      </w:pPr>
      <w:r w:rsidRPr="00B638B9">
        <w:rPr>
          <w:rFonts w:ascii="Times New Roman" w:hAnsi="Times New Roman" w:cs="Times New Roman"/>
          <w:sz w:val="28"/>
          <w:szCs w:val="28"/>
        </w:rPr>
        <w:t>Меню – вывеска, содержащая сведения об ассортименте блюд, напитков и иных продуктов питания с указанием их массы/объема и цены, предлагаемых организациями и индивидуальными предпринимателями, осуществляющими деятельность по оказанию услуг общественного питания, при предоставлении указанных услуг.</w:t>
      </w:r>
    </w:p>
    <w:p w:rsidR="00BA1063" w:rsidRDefault="00BA1063" w:rsidP="00BA1063">
      <w:pPr>
        <w:autoSpaceDE w:val="0"/>
        <w:autoSpaceDN w:val="0"/>
        <w:adjustRightInd w:val="0"/>
        <w:spacing w:after="0" w:line="240" w:lineRule="auto"/>
        <w:ind w:right="-284" w:firstLine="709"/>
        <w:jc w:val="both"/>
        <w:rPr>
          <w:rFonts w:ascii="Times New Roman" w:hAnsi="Times New Roman" w:cs="Times New Roman"/>
          <w:bCs/>
          <w:sz w:val="28"/>
          <w:szCs w:val="28"/>
        </w:rPr>
      </w:pPr>
      <w:proofErr w:type="gramStart"/>
      <w:r w:rsidRPr="00B638B9">
        <w:rPr>
          <w:rFonts w:ascii="Times New Roman" w:hAnsi="Times New Roman" w:cs="Times New Roman"/>
          <w:sz w:val="28"/>
          <w:szCs w:val="28"/>
        </w:rPr>
        <w:t>Табличка – информационная конструкция, размещаемая во исполнение требований статьи 9 Закона Российской Федерации от 7 февраля 1992 г.           № 2300-1 «О защите прав потребителей», на фасаде здания, строения, сооружения, дверях входных групп или витринах, в месте фактического нахождения или осуществления деятельности организации или индивидуального предпринимателя, содержащая сведения о наименовании, в том числе выполненного с использованием товарного знака или его части, адресе и</w:t>
      </w:r>
      <w:proofErr w:type="gramEnd"/>
      <w:r w:rsidRPr="00B638B9">
        <w:rPr>
          <w:rFonts w:ascii="Times New Roman" w:hAnsi="Times New Roman" w:cs="Times New Roman"/>
          <w:sz w:val="28"/>
          <w:szCs w:val="28"/>
        </w:rPr>
        <w:t xml:space="preserve"> </w:t>
      </w:r>
      <w:proofErr w:type="gramStart"/>
      <w:r w:rsidRPr="00B638B9">
        <w:rPr>
          <w:rFonts w:ascii="Times New Roman" w:hAnsi="Times New Roman" w:cs="Times New Roman"/>
          <w:sz w:val="28"/>
          <w:szCs w:val="28"/>
        </w:rPr>
        <w:t>режиме</w:t>
      </w:r>
      <w:proofErr w:type="gramEnd"/>
      <w:r w:rsidRPr="00B638B9">
        <w:rPr>
          <w:rFonts w:ascii="Times New Roman" w:hAnsi="Times New Roman" w:cs="Times New Roman"/>
          <w:sz w:val="28"/>
          <w:szCs w:val="28"/>
        </w:rPr>
        <w:t xml:space="preserve"> работы организации или индивидуального предпринимателя.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bCs/>
          <w:sz w:val="28"/>
          <w:szCs w:val="28"/>
        </w:rPr>
      </w:pPr>
      <w:r w:rsidRPr="00B638B9">
        <w:rPr>
          <w:rFonts w:ascii="Times New Roman" w:hAnsi="Times New Roman" w:cs="Times New Roman"/>
          <w:sz w:val="28"/>
          <w:szCs w:val="28"/>
        </w:rPr>
        <w:t>Указатель – информационная конструкция, содержащая сведения о наименовании элемента уличной системы, территориальном делении муниципальных образований, местоположении органов государственной власти, органов местного самоуправления, государственных и муниципальных предприятий и учреждений.</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Фриз – декоративная композиция в виде горизонтальной полосы или ленты, увенчивающей или обрамляющей ту или иную часть здания, строения или сооружения.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bCs/>
          <w:sz w:val="28"/>
          <w:szCs w:val="28"/>
        </w:rPr>
        <w:t>Фронтон - завершение фасада здания, портика, колоннады, ограниченное двумя скатами крыши по бокам и карнизом у основания.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16.2. Виды и типы информационных конструкций.</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Pr>
          <w:rFonts w:ascii="Times New Roman" w:hAnsi="Times New Roman" w:cs="Times New Roman"/>
          <w:sz w:val="28"/>
          <w:szCs w:val="28"/>
        </w:rPr>
        <w:t>1</w:t>
      </w:r>
      <w:r w:rsidRPr="00B638B9">
        <w:rPr>
          <w:rFonts w:ascii="Times New Roman" w:hAnsi="Times New Roman" w:cs="Times New Roman"/>
          <w:sz w:val="28"/>
          <w:szCs w:val="28"/>
        </w:rPr>
        <w:t>6.2.1. Указатели. Типы указателей:</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t xml:space="preserve">1) наименований улиц, площадей, проездов, переулков, проспектов, шоссе, набережных, скверов, тупиков, бульваров, аллей, путепроводов, эстакад, тоннелей, а также километровых участков автодорог и трасс федерального </w:t>
      </w:r>
      <w:r w:rsidRPr="00B638B9">
        <w:rPr>
          <w:rFonts w:ascii="Times New Roman" w:hAnsi="Times New Roman" w:cs="Times New Roman"/>
          <w:sz w:val="28"/>
          <w:szCs w:val="28"/>
        </w:rPr>
        <w:lastRenderedPageBreak/>
        <w:t>значения, указатели номеров домов (далее – указатели наименования элементов уличной системы);</w:t>
      </w:r>
      <w:proofErr w:type="gramEnd"/>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2)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 </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3) местоположения органов государственной власти, органов местного самоуправления, государственных и муниципальных предприятий и учреждений (далее - указатели местоположения органов государственной власти, органов местного самоуправления, государственных и муниципальных предприятий и учреждений).</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16.2.2. Вывески. Типы вывесок:</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1) настенные вывески (информационное поле располагается параллельно к поверхности фасада здания, строения, сооружения и (или) его конструктивных элементов, либо непосредственно на плоскости фасада здания, строения, сооружения);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2) консольные вывески (информационное поле расположено перпендикулярно поверхности фасада здания, строения, сооружения);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3) </w:t>
      </w:r>
      <w:proofErr w:type="spellStart"/>
      <w:r w:rsidRPr="00B638B9">
        <w:rPr>
          <w:rFonts w:ascii="Times New Roman" w:hAnsi="Times New Roman" w:cs="Times New Roman"/>
          <w:sz w:val="28"/>
          <w:szCs w:val="28"/>
        </w:rPr>
        <w:t>крышные</w:t>
      </w:r>
      <w:proofErr w:type="spellEnd"/>
      <w:r w:rsidRPr="00B638B9">
        <w:rPr>
          <w:rFonts w:ascii="Times New Roman" w:hAnsi="Times New Roman" w:cs="Times New Roman"/>
          <w:sz w:val="28"/>
          <w:szCs w:val="28"/>
        </w:rPr>
        <w:t xml:space="preserve"> вывески (информационное поле расположено над карнизом здания, строения, сооружения на уровне кровли);</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t>4) витринные вывески (носители информации расположены в витрине на внешней и (или) с внутренней стороны остекления витрины);</w:t>
      </w:r>
      <w:proofErr w:type="gramEnd"/>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5) подвесные вывески (конструкция вывески размещается в пешеходном галерейном пространстве зданий, строений, сооружений) (рис 1);</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6) уникальные вывески;</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7) меню;</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8) отдельно стоящие вывески.</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6.2.3. Таблички.</w:t>
      </w:r>
    </w:p>
    <w:p w:rsidR="00BA1063"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6.2.4. Информационные стенды.</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b/>
          <w:sz w:val="28"/>
          <w:szCs w:val="28"/>
        </w:rPr>
        <w:t>16.3. Общие положения.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16.3.1. При формировании архитектурно-</w:t>
      </w:r>
      <w:proofErr w:type="gramStart"/>
      <w:r w:rsidRPr="00B638B9">
        <w:rPr>
          <w:rFonts w:ascii="Times New Roman" w:hAnsi="Times New Roman" w:cs="Times New Roman"/>
          <w:sz w:val="28"/>
          <w:szCs w:val="28"/>
        </w:rPr>
        <w:t>градостроительного решения</w:t>
      </w:r>
      <w:proofErr w:type="gramEnd"/>
      <w:r w:rsidRPr="00B638B9">
        <w:rPr>
          <w:rFonts w:ascii="Times New Roman" w:hAnsi="Times New Roman" w:cs="Times New Roman"/>
          <w:sz w:val="28"/>
          <w:szCs w:val="28"/>
        </w:rPr>
        <w:t xml:space="preserve"> зданий, строений, сооружений в рамках их строительства или реконструкции, предусматривающего изменение внешнего облика, в составе указанного решения, в том числе определяются места размещения информационных конструкций на внешних поверхностях данных объектов, а также их типы и размеры.</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16.3.2. Информационные конструкции должны соответствовать стилистическим и эстетическим характеристикам объекта, на котором они размещаются.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16.3.3. Использование в текстах (надписях) вывесок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w:t>
      </w:r>
      <w:r w:rsidRPr="00B638B9">
        <w:rPr>
          <w:rFonts w:ascii="Times New Roman" w:hAnsi="Times New Roman" w:cs="Times New Roman"/>
          <w:sz w:val="28"/>
          <w:szCs w:val="28"/>
        </w:rPr>
        <w:lastRenderedPageBreak/>
        <w:t>товарного знака, знака обслуживания организации, индивидуального</w:t>
      </w:r>
      <w:r w:rsidRPr="004370E2">
        <w:rPr>
          <w:rFonts w:ascii="Times New Roman" w:hAnsi="Times New Roman" w:cs="Times New Roman"/>
          <w:color w:val="FF0000"/>
          <w:sz w:val="28"/>
          <w:szCs w:val="28"/>
        </w:rPr>
        <w:t xml:space="preserve"> </w:t>
      </w:r>
      <w:r w:rsidRPr="00B638B9">
        <w:rPr>
          <w:rFonts w:ascii="Times New Roman" w:hAnsi="Times New Roman" w:cs="Times New Roman"/>
          <w:sz w:val="28"/>
          <w:szCs w:val="28"/>
        </w:rPr>
        <w:t>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16.3.4. Требования настоящих Правил не распространяются на знаки дорожного движения и указатели в отношении объектов, расположенных на улично-дорожной сети поселения.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16.3.5. Требования настоящих Правил в части размещения информационных конструкций, их размеров и иных параметром не распространяются </w:t>
      </w:r>
      <w:proofErr w:type="gramStart"/>
      <w:r w:rsidRPr="00B638B9">
        <w:rPr>
          <w:rFonts w:ascii="Times New Roman" w:hAnsi="Times New Roman" w:cs="Times New Roman"/>
          <w:sz w:val="28"/>
          <w:szCs w:val="28"/>
        </w:rPr>
        <w:t>на</w:t>
      </w:r>
      <w:proofErr w:type="gramEnd"/>
      <w:r w:rsidRPr="00B638B9">
        <w:rPr>
          <w:rFonts w:ascii="Times New Roman" w:hAnsi="Times New Roman" w:cs="Times New Roman"/>
          <w:sz w:val="28"/>
          <w:szCs w:val="28"/>
        </w:rPr>
        <w:t>:</w:t>
      </w:r>
    </w:p>
    <w:p w:rsidR="00BA1063"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1) информационные конструкции, размещенные в соответствии с требованиями утвержденных Архитектурно-художественных концепций внешнего облика улиц, магистралей и территори</w:t>
      </w:r>
      <w:r>
        <w:rPr>
          <w:rFonts w:ascii="Times New Roman" w:hAnsi="Times New Roman" w:cs="Times New Roman"/>
          <w:sz w:val="28"/>
          <w:szCs w:val="28"/>
        </w:rPr>
        <w:t>и</w:t>
      </w:r>
      <w:r w:rsidRPr="00B638B9">
        <w:rPr>
          <w:rFonts w:ascii="Times New Roman" w:hAnsi="Times New Roman" w:cs="Times New Roman"/>
          <w:sz w:val="28"/>
          <w:szCs w:val="28"/>
        </w:rPr>
        <w:t xml:space="preserve"> поселени</w:t>
      </w:r>
      <w:r>
        <w:rPr>
          <w:rFonts w:ascii="Times New Roman" w:hAnsi="Times New Roman" w:cs="Times New Roman"/>
          <w:sz w:val="28"/>
          <w:szCs w:val="28"/>
        </w:rPr>
        <w:t>я;</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2) информационные конструкции, размещенные в соответствии </w:t>
      </w:r>
      <w:proofErr w:type="gramStart"/>
      <w:r w:rsidRPr="00B638B9">
        <w:rPr>
          <w:rFonts w:ascii="Times New Roman" w:hAnsi="Times New Roman" w:cs="Times New Roman"/>
          <w:sz w:val="28"/>
          <w:szCs w:val="28"/>
        </w:rPr>
        <w:t>с</w:t>
      </w:r>
      <w:proofErr w:type="gramEnd"/>
      <w:r w:rsidRPr="00B638B9">
        <w:rPr>
          <w:rFonts w:ascii="Times New Roman" w:hAnsi="Times New Roman" w:cs="Times New Roman"/>
          <w:sz w:val="28"/>
          <w:szCs w:val="28"/>
        </w:rPr>
        <w:t xml:space="preserve"> </w:t>
      </w:r>
      <w:proofErr w:type="gramStart"/>
      <w:r w:rsidRPr="00B638B9">
        <w:rPr>
          <w:rFonts w:ascii="Times New Roman" w:hAnsi="Times New Roman" w:cs="Times New Roman"/>
          <w:sz w:val="28"/>
          <w:szCs w:val="28"/>
        </w:rPr>
        <w:t>согласованным</w:t>
      </w:r>
      <w:proofErr w:type="gramEnd"/>
      <w:r w:rsidRPr="00B638B9">
        <w:rPr>
          <w:rFonts w:ascii="Times New Roman" w:hAnsi="Times New Roman" w:cs="Times New Roman"/>
          <w:sz w:val="28"/>
          <w:szCs w:val="28"/>
        </w:rPr>
        <w:t xml:space="preserve"> в установленном порядке </w:t>
      </w:r>
      <w:proofErr w:type="spellStart"/>
      <w:r w:rsidRPr="00B638B9">
        <w:rPr>
          <w:rFonts w:ascii="Times New Roman" w:hAnsi="Times New Roman" w:cs="Times New Roman"/>
          <w:sz w:val="28"/>
          <w:szCs w:val="28"/>
        </w:rPr>
        <w:t>дизайн-проектом</w:t>
      </w:r>
      <w:proofErr w:type="spellEnd"/>
      <w:r w:rsidRPr="00B638B9">
        <w:rPr>
          <w:rFonts w:ascii="Times New Roman" w:hAnsi="Times New Roman" w:cs="Times New Roman"/>
          <w:sz w:val="28"/>
          <w:szCs w:val="28"/>
        </w:rPr>
        <w:t xml:space="preserve"> размещения информационных конструкций.</w:t>
      </w:r>
    </w:p>
    <w:p w:rsidR="00BA1063" w:rsidRPr="00B638B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16.3.6. Для размещения информационных конструкций требуется разработка и согласование </w:t>
      </w:r>
      <w:proofErr w:type="spellStart"/>
      <w:proofErr w:type="gramStart"/>
      <w:r w:rsidRPr="00B638B9">
        <w:rPr>
          <w:rFonts w:ascii="Times New Roman" w:hAnsi="Times New Roman" w:cs="Times New Roman"/>
          <w:sz w:val="28"/>
          <w:szCs w:val="28"/>
        </w:rPr>
        <w:t>дизайн-проекта</w:t>
      </w:r>
      <w:proofErr w:type="spellEnd"/>
      <w:proofErr w:type="gramEnd"/>
      <w:r w:rsidRPr="00B638B9">
        <w:rPr>
          <w:rFonts w:ascii="Times New Roman" w:hAnsi="Times New Roman" w:cs="Times New Roman"/>
          <w:sz w:val="28"/>
          <w:szCs w:val="28"/>
        </w:rPr>
        <w:t xml:space="preserve"> размещения информационной конструкции в следующих случаях:</w:t>
      </w:r>
    </w:p>
    <w:p w:rsidR="00BA1063" w:rsidRDefault="00BA1063" w:rsidP="00BA1063">
      <w:pPr>
        <w:tabs>
          <w:tab w:val="left" w:pos="1134"/>
        </w:tabs>
        <w:autoSpaceDE w:val="0"/>
        <w:autoSpaceDN w:val="0"/>
        <w:adjustRightInd w:val="0"/>
        <w:spacing w:after="0" w:line="240" w:lineRule="auto"/>
        <w:ind w:left="709" w:right="-284"/>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D2746C">
        <w:rPr>
          <w:rFonts w:ascii="Times New Roman" w:hAnsi="Times New Roman" w:cs="Times New Roman"/>
          <w:sz w:val="28"/>
          <w:szCs w:val="28"/>
        </w:rPr>
        <w:t>размещения подвесных вывесок;</w:t>
      </w:r>
    </w:p>
    <w:p w:rsidR="00BA1063" w:rsidRPr="00D2746C" w:rsidRDefault="00BA1063" w:rsidP="00BA1063">
      <w:pPr>
        <w:tabs>
          <w:tab w:val="left" w:pos="1134"/>
        </w:tabs>
        <w:autoSpaceDE w:val="0"/>
        <w:autoSpaceDN w:val="0"/>
        <w:adjustRightInd w:val="0"/>
        <w:spacing w:after="0" w:line="240" w:lineRule="auto"/>
        <w:ind w:left="709" w:right="-284"/>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D2746C">
        <w:rPr>
          <w:rFonts w:ascii="Times New Roman" w:hAnsi="Times New Roman" w:cs="Times New Roman"/>
          <w:sz w:val="28"/>
          <w:szCs w:val="28"/>
        </w:rPr>
        <w:t xml:space="preserve">размещения </w:t>
      </w:r>
      <w:proofErr w:type="spellStart"/>
      <w:r w:rsidRPr="00D2746C">
        <w:rPr>
          <w:rFonts w:ascii="Times New Roman" w:hAnsi="Times New Roman" w:cs="Times New Roman"/>
          <w:sz w:val="28"/>
          <w:szCs w:val="28"/>
        </w:rPr>
        <w:t>крышных</w:t>
      </w:r>
      <w:proofErr w:type="spellEnd"/>
      <w:r w:rsidRPr="00D2746C">
        <w:rPr>
          <w:rFonts w:ascii="Times New Roman" w:hAnsi="Times New Roman" w:cs="Times New Roman"/>
          <w:sz w:val="28"/>
          <w:szCs w:val="28"/>
        </w:rPr>
        <w:t xml:space="preserve"> вывесок;</w:t>
      </w:r>
    </w:p>
    <w:p w:rsidR="00BA1063" w:rsidRPr="00D2746C" w:rsidRDefault="00BA1063" w:rsidP="00BA1063">
      <w:pPr>
        <w:tabs>
          <w:tab w:val="left" w:pos="1134"/>
        </w:tabs>
        <w:autoSpaceDE w:val="0"/>
        <w:autoSpaceDN w:val="0"/>
        <w:adjustRightInd w:val="0"/>
        <w:spacing w:after="0" w:line="240" w:lineRule="auto"/>
        <w:ind w:left="709" w:right="-284"/>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D2746C">
        <w:rPr>
          <w:rFonts w:ascii="Times New Roman" w:hAnsi="Times New Roman" w:cs="Times New Roman"/>
          <w:sz w:val="28"/>
          <w:szCs w:val="28"/>
        </w:rPr>
        <w:t>размещения уникальных вывесок;</w:t>
      </w:r>
    </w:p>
    <w:p w:rsidR="00BA1063" w:rsidRDefault="00BA1063" w:rsidP="00BA1063">
      <w:pPr>
        <w:tabs>
          <w:tab w:val="left" w:pos="1134"/>
        </w:tabs>
        <w:autoSpaceDE w:val="0"/>
        <w:autoSpaceDN w:val="0"/>
        <w:adjustRightInd w:val="0"/>
        <w:spacing w:after="0" w:line="240" w:lineRule="auto"/>
        <w:ind w:righ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D2746C">
        <w:rPr>
          <w:rFonts w:ascii="Times New Roman" w:hAnsi="Times New Roman" w:cs="Times New Roman"/>
          <w:sz w:val="28"/>
          <w:szCs w:val="28"/>
        </w:rPr>
        <w:t>размещения вывесок на внешних поверхностях торговых, развлекательных центров, кинотеатров, театров, цирков, автозаправочных станций;</w:t>
      </w:r>
    </w:p>
    <w:p w:rsidR="00BA1063" w:rsidRDefault="00BA1063" w:rsidP="00BA1063">
      <w:pPr>
        <w:tabs>
          <w:tab w:val="left" w:pos="1134"/>
        </w:tabs>
        <w:autoSpaceDE w:val="0"/>
        <w:autoSpaceDN w:val="0"/>
        <w:adjustRightInd w:val="0"/>
        <w:spacing w:after="0" w:line="240" w:lineRule="auto"/>
        <w:ind w:righ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D2746C">
        <w:rPr>
          <w:rFonts w:ascii="Times New Roman" w:hAnsi="Times New Roman" w:cs="Times New Roman"/>
          <w:sz w:val="28"/>
          <w:szCs w:val="28"/>
        </w:rPr>
        <w:t>размещения ценовых табло АЗС за пределами границ земельных участков, занимаемых автозаправочными станциями;</w:t>
      </w:r>
    </w:p>
    <w:p w:rsidR="00BA1063" w:rsidRDefault="00BA1063" w:rsidP="00BA1063">
      <w:pPr>
        <w:tabs>
          <w:tab w:val="left" w:pos="1134"/>
        </w:tabs>
        <w:autoSpaceDE w:val="0"/>
        <w:autoSpaceDN w:val="0"/>
        <w:adjustRightInd w:val="0"/>
        <w:spacing w:after="0" w:line="240" w:lineRule="auto"/>
        <w:ind w:righ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D2746C">
        <w:rPr>
          <w:rFonts w:ascii="Times New Roman" w:hAnsi="Times New Roman" w:cs="Times New Roman"/>
          <w:sz w:val="28"/>
          <w:szCs w:val="28"/>
        </w:rPr>
        <w:t>размещения информационных конструкций при наличии на фасадах здания, строения, сооружения архитектурно-художественных элементов, препятствующих размещению информационных конструкций с соблюдением требований, установленных настоящими Правилами;</w:t>
      </w:r>
    </w:p>
    <w:p w:rsidR="00BA1063" w:rsidRDefault="00BA1063" w:rsidP="00BA1063">
      <w:pPr>
        <w:tabs>
          <w:tab w:val="left" w:pos="1134"/>
        </w:tabs>
        <w:autoSpaceDE w:val="0"/>
        <w:autoSpaceDN w:val="0"/>
        <w:adjustRightInd w:val="0"/>
        <w:spacing w:after="0" w:line="240" w:lineRule="auto"/>
        <w:ind w:right="-284"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D2746C">
        <w:rPr>
          <w:rFonts w:ascii="Times New Roman" w:hAnsi="Times New Roman" w:cs="Times New Roman"/>
          <w:sz w:val="28"/>
          <w:szCs w:val="28"/>
        </w:rPr>
        <w:t>размещения информационных конструкций на внешних поверхностях нежилых зданий, строений, сооружений, если размеры информационной конструкции, не могут быть соблюдены без нарушения пропорциональности ее информационного поля и архитектурно-художественных элементов.</w:t>
      </w:r>
    </w:p>
    <w:p w:rsidR="00BA1063" w:rsidRDefault="00BA1063" w:rsidP="00BA1063">
      <w:pPr>
        <w:tabs>
          <w:tab w:val="left" w:pos="1134"/>
        </w:tabs>
        <w:autoSpaceDE w:val="0"/>
        <w:autoSpaceDN w:val="0"/>
        <w:adjustRightInd w:val="0"/>
        <w:spacing w:after="0" w:line="240" w:lineRule="auto"/>
        <w:ind w:right="-284"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16.3.7. Архитектурно-художественные концепции.</w:t>
      </w:r>
    </w:p>
    <w:p w:rsidR="00BA1063" w:rsidRPr="00D2746C" w:rsidRDefault="00BA1063" w:rsidP="00BA1063">
      <w:pPr>
        <w:tabs>
          <w:tab w:val="left" w:pos="1134"/>
        </w:tabs>
        <w:autoSpaceDE w:val="0"/>
        <w:autoSpaceDN w:val="0"/>
        <w:adjustRightInd w:val="0"/>
        <w:spacing w:after="0" w:line="240" w:lineRule="auto"/>
        <w:ind w:right="-284"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В случае утверждения Архитектурно-художественных концепций внешнего облика улиц, маги</w:t>
      </w:r>
      <w:r>
        <w:rPr>
          <w:rFonts w:ascii="Times New Roman" w:hAnsi="Times New Roman" w:cs="Times New Roman"/>
          <w:sz w:val="28"/>
          <w:szCs w:val="28"/>
        </w:rPr>
        <w:t xml:space="preserve">стралей и территорий поселения </w:t>
      </w:r>
      <w:r w:rsidRPr="00D2746C">
        <w:rPr>
          <w:rFonts w:ascii="Times New Roman" w:hAnsi="Times New Roman" w:cs="Times New Roman"/>
          <w:sz w:val="28"/>
          <w:szCs w:val="28"/>
        </w:rPr>
        <w:t xml:space="preserve">(далее - Архитектурно-художественные концепции) размещение информационных конструкций осуществляется согласно соответствующей Архитектурно-художественной концепции. </w:t>
      </w:r>
    </w:p>
    <w:p w:rsidR="00BA1063" w:rsidRPr="00D2746C" w:rsidRDefault="00BA1063" w:rsidP="00BA1063">
      <w:pPr>
        <w:autoSpaceDE w:val="0"/>
        <w:autoSpaceDN w:val="0"/>
        <w:adjustRightInd w:val="0"/>
        <w:spacing w:after="0" w:line="240" w:lineRule="auto"/>
        <w:ind w:right="-284" w:firstLine="567"/>
        <w:jc w:val="both"/>
        <w:rPr>
          <w:rFonts w:ascii="Times New Roman" w:hAnsi="Times New Roman" w:cs="Times New Roman"/>
          <w:sz w:val="28"/>
          <w:szCs w:val="28"/>
        </w:rPr>
      </w:pPr>
      <w:r w:rsidRPr="00D2746C">
        <w:rPr>
          <w:rFonts w:ascii="Times New Roman" w:hAnsi="Times New Roman" w:cs="Times New Roman"/>
          <w:sz w:val="28"/>
          <w:szCs w:val="28"/>
        </w:rPr>
        <w:t>Архитектурно-художественные концепции могут содержать требования к размерам, месту размещения, колористическому решению, подсветке информационных конструкций, используемому на них шрифту. Архитектурно-художественные концепции являются приложениями к настоящим Правилам.</w:t>
      </w:r>
    </w:p>
    <w:p w:rsidR="00BA1063" w:rsidRPr="00D2746C" w:rsidRDefault="00BA1063" w:rsidP="00BA1063">
      <w:pPr>
        <w:autoSpaceDE w:val="0"/>
        <w:autoSpaceDN w:val="0"/>
        <w:adjustRightInd w:val="0"/>
        <w:spacing w:after="0" w:line="240" w:lineRule="auto"/>
        <w:ind w:right="-284" w:firstLine="567"/>
        <w:jc w:val="both"/>
        <w:rPr>
          <w:rFonts w:ascii="Times New Roman" w:hAnsi="Times New Roman" w:cs="Times New Roman"/>
          <w:sz w:val="28"/>
          <w:szCs w:val="28"/>
        </w:rPr>
      </w:pPr>
      <w:r w:rsidRPr="00D2746C">
        <w:rPr>
          <w:rFonts w:ascii="Times New Roman" w:hAnsi="Times New Roman" w:cs="Times New Roman"/>
          <w:sz w:val="28"/>
          <w:szCs w:val="28"/>
        </w:rPr>
        <w:lastRenderedPageBreak/>
        <w:t>Архитектурно-художественные концепции, в соответствии с которыми размещаются информационные конструкции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органом исполнительной власти Белгородской области, уполномоченным в области сохранения, использования, популяризации и государственной охраны объектов культурного наследия.</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16.3.8. В случае утверждения Архитектурно-художественной концепции действие ранее согласованных </w:t>
      </w:r>
      <w:proofErr w:type="spellStart"/>
      <w:proofErr w:type="gramStart"/>
      <w:r w:rsidRPr="00D2746C">
        <w:rPr>
          <w:rFonts w:ascii="Times New Roman" w:hAnsi="Times New Roman" w:cs="Times New Roman"/>
          <w:sz w:val="28"/>
          <w:szCs w:val="28"/>
        </w:rPr>
        <w:t>дизайн-проектов</w:t>
      </w:r>
      <w:proofErr w:type="spellEnd"/>
      <w:proofErr w:type="gramEnd"/>
      <w:r w:rsidRPr="00D2746C">
        <w:rPr>
          <w:rFonts w:ascii="Times New Roman" w:hAnsi="Times New Roman" w:cs="Times New Roman"/>
          <w:sz w:val="28"/>
          <w:szCs w:val="28"/>
        </w:rPr>
        <w:t xml:space="preserve"> размещения информационных конструкций, паспортов благоустройства объектов (в части размещения на них информационных конструкций) прекращают действие.</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16.3.9. На информационные конструкции, размещаемые в соответствии с требованиями утвержденных Архитектурно-художественных концепций, не требуется разработка и согласование </w:t>
      </w:r>
      <w:proofErr w:type="spellStart"/>
      <w:proofErr w:type="gramStart"/>
      <w:r w:rsidRPr="00D2746C">
        <w:rPr>
          <w:rFonts w:ascii="Times New Roman" w:hAnsi="Times New Roman" w:cs="Times New Roman"/>
          <w:sz w:val="28"/>
          <w:szCs w:val="28"/>
        </w:rPr>
        <w:t>дизайн-проекта</w:t>
      </w:r>
      <w:proofErr w:type="spellEnd"/>
      <w:proofErr w:type="gramEnd"/>
      <w:r w:rsidRPr="00D2746C">
        <w:rPr>
          <w:rFonts w:ascii="Times New Roman" w:hAnsi="Times New Roman" w:cs="Times New Roman"/>
          <w:sz w:val="28"/>
          <w:szCs w:val="28"/>
        </w:rPr>
        <w:t xml:space="preserve"> размещения информационных конструкций.</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16.3.10. </w:t>
      </w:r>
      <w:proofErr w:type="gramStart"/>
      <w:r w:rsidRPr="00D2746C">
        <w:rPr>
          <w:rFonts w:ascii="Times New Roman" w:hAnsi="Times New Roman" w:cs="Times New Roman"/>
          <w:sz w:val="28"/>
          <w:szCs w:val="28"/>
        </w:rPr>
        <w:t xml:space="preserve">Собственники или иные законные владельцы торговых, развлекательных центров, кинотеатров, театров, цирков, автозаправочных станций праве разработать и направить на согласование в уполномоченный орган местного самоуправления </w:t>
      </w:r>
      <w:proofErr w:type="spellStart"/>
      <w:r w:rsidRPr="00D2746C">
        <w:rPr>
          <w:rFonts w:ascii="Times New Roman" w:hAnsi="Times New Roman" w:cs="Times New Roman"/>
          <w:sz w:val="28"/>
          <w:szCs w:val="28"/>
        </w:rPr>
        <w:t>дизайн-проекты</w:t>
      </w:r>
      <w:proofErr w:type="spellEnd"/>
      <w:r w:rsidRPr="00D2746C">
        <w:rPr>
          <w:rFonts w:ascii="Times New Roman" w:hAnsi="Times New Roman" w:cs="Times New Roman"/>
          <w:sz w:val="28"/>
          <w:szCs w:val="28"/>
        </w:rPr>
        <w:t xml:space="preserve"> указанных объектов после утверждения соответствующей Архитектурно-художественной концепции при необходимости отступления от требований Архитектурно-художественной концепции в части размещения информационных конструкций.</w:t>
      </w:r>
      <w:proofErr w:type="gramEnd"/>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16.3.11. Не допускается размещение информационных конструкций:</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 на ограждающих конструкциях (заборах, шлагбаумах, ограждениях, перилах и т.д.) (</w:t>
      </w:r>
      <w:hyperlink w:anchor="Рис_1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2);</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 в виде отдельно стоящих сборно-разборных (складных) конструкций – </w:t>
      </w:r>
      <w:proofErr w:type="spellStart"/>
      <w:r w:rsidRPr="00D2746C">
        <w:rPr>
          <w:rFonts w:ascii="Times New Roman" w:hAnsi="Times New Roman" w:cs="Times New Roman"/>
          <w:sz w:val="28"/>
          <w:szCs w:val="28"/>
        </w:rPr>
        <w:t>штендеров</w:t>
      </w:r>
      <w:proofErr w:type="spellEnd"/>
      <w:r w:rsidRPr="00D2746C">
        <w:rPr>
          <w:rFonts w:ascii="Times New Roman" w:hAnsi="Times New Roman" w:cs="Times New Roman"/>
          <w:sz w:val="28"/>
          <w:szCs w:val="28"/>
        </w:rPr>
        <w:t xml:space="preserve"> (за исключением их использования в целях размещения меню организациями общественного питания в местах оказания услуг общественного питания) (</w:t>
      </w:r>
      <w:hyperlink w:anchor="Рис_2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3);</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3) на сезонных кафе при стационарных предприятиях общественного питания;</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4) в местах, определенных в </w:t>
      </w:r>
      <w:proofErr w:type="gramStart"/>
      <w:r w:rsidRPr="00D2746C">
        <w:rPr>
          <w:rFonts w:ascii="Times New Roman" w:hAnsi="Times New Roman" w:cs="Times New Roman"/>
          <w:sz w:val="28"/>
          <w:szCs w:val="28"/>
        </w:rPr>
        <w:t>согласованном</w:t>
      </w:r>
      <w:proofErr w:type="gramEnd"/>
      <w:r w:rsidRPr="00D2746C">
        <w:rPr>
          <w:rFonts w:ascii="Times New Roman" w:hAnsi="Times New Roman" w:cs="Times New Roman"/>
          <w:sz w:val="28"/>
          <w:szCs w:val="28"/>
        </w:rPr>
        <w:t xml:space="preserve"> </w:t>
      </w:r>
      <w:proofErr w:type="spellStart"/>
      <w:r w:rsidRPr="00D2746C">
        <w:rPr>
          <w:rFonts w:ascii="Times New Roman" w:hAnsi="Times New Roman" w:cs="Times New Roman"/>
          <w:sz w:val="28"/>
          <w:szCs w:val="28"/>
        </w:rPr>
        <w:t>дизайн-проекте</w:t>
      </w:r>
      <w:proofErr w:type="spellEnd"/>
      <w:r w:rsidRPr="00D2746C">
        <w:rPr>
          <w:rFonts w:ascii="Times New Roman" w:hAnsi="Times New Roman" w:cs="Times New Roman"/>
          <w:sz w:val="28"/>
          <w:szCs w:val="28"/>
        </w:rPr>
        <w:t xml:space="preserve"> для размещения рекламных конструкций;</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5) на внешних поверхностях объектов незавершенного строительства;</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6) на маркизах, за исключением случаев, предусмотренных п. 6.4.13 настоящих Правил.</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16.3.12. В случае размещения информационных конструкций на внешних поверхностях зданий, строений, сооружений, многоквартирных домов не допускается: </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 размещение информационных конструкций с использованием подложки;</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2) размещение информационных конструкций на архитектурных деталях фасадов объектов (в том числе на колоннах, пилястрах, орнаментах, лепнине) (</w:t>
      </w:r>
      <w:hyperlink w:anchor="Рис_1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4);</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3) вертикальный порядок расположения букв на информационном поле информационной</w:t>
      </w:r>
      <w:r w:rsidRPr="00D2746C">
        <w:rPr>
          <w:rFonts w:ascii="Times New Roman" w:hAnsi="Times New Roman" w:cs="Times New Roman"/>
          <w:sz w:val="28"/>
          <w:szCs w:val="28"/>
        </w:rPr>
        <w:tab/>
        <w:t xml:space="preserve"> конструкции (</w:t>
      </w:r>
      <w:hyperlink w:anchor="Рис_17"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5);</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lastRenderedPageBreak/>
        <w:t>4) нарушение требований к месту размещения и размерам информационной конструкции (</w:t>
      </w:r>
      <w:hyperlink w:anchor="Рис_18"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6);</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5) размещение информационной  конструкции с использованием неоновых светильников, мигающих (мерцающих) элементов (</w:t>
      </w:r>
      <w:hyperlink w:anchor="Рис_19"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7);</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6) размещение</w:t>
      </w:r>
      <w:r w:rsidRPr="00D2746C">
        <w:rPr>
          <w:rFonts w:ascii="Times New Roman" w:hAnsi="Times New Roman" w:cs="Times New Roman"/>
          <w:sz w:val="28"/>
          <w:szCs w:val="28"/>
        </w:rPr>
        <w:t xml:space="preserve"> информационных конструкций одна над другой (</w:t>
      </w:r>
      <w:hyperlink w:anchor="Рис_20"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8);</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7) размещение информационных конструкций на расстоянии ближе, чем 1 метр от мемориальных досок (</w:t>
      </w:r>
      <w:hyperlink w:anchor="Рис_2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9);</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8) перекрытие (закрытие) вывесками указателей наименований улиц и номеров домов (</w:t>
      </w:r>
      <w:hyperlink w:anchor="Рис_22"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10);</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9) размещение информационных конструкций на глухих торцах фасадов (</w:t>
      </w:r>
      <w:hyperlink w:anchor="Рис_2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11);</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10) полное перекрытие (закрытие) информационными конструкциями оконных и дверных проемов, а также витражей и витрин (</w:t>
      </w:r>
      <w:hyperlink w:anchor="Рис_24"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12);</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11) размещение информационных конструкций на кровлях лоджий и балконов и (или) на лоджиях и балконах (</w:t>
      </w:r>
      <w:hyperlink w:anchor="Рис_2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13);</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12) размещение информационных конструкций выше линии перекрытий между первым и вторым этажами;</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13) размещение информационных конструкций непосредственно на козырьках зданий, строений, сооружений;</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14) размещение консольных вывесок на расстоянии менее 10 метров друг от друга;</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15) размещение информационных конструкций (за исключением уникальных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 размещение информационных конструкций с помощью демонстрации </w:t>
      </w:r>
      <w:proofErr w:type="spellStart"/>
      <w:r w:rsidRPr="00D2746C">
        <w:rPr>
          <w:rFonts w:ascii="Times New Roman" w:hAnsi="Times New Roman" w:cs="Times New Roman"/>
          <w:sz w:val="28"/>
          <w:szCs w:val="28"/>
        </w:rPr>
        <w:t>постеров</w:t>
      </w:r>
      <w:proofErr w:type="spellEnd"/>
      <w:r w:rsidRPr="00D2746C">
        <w:rPr>
          <w:rFonts w:ascii="Times New Roman" w:hAnsi="Times New Roman" w:cs="Times New Roman"/>
          <w:sz w:val="28"/>
          <w:szCs w:val="28"/>
        </w:rPr>
        <w:t xml:space="preserve"> на динамических системах смены изображений (</w:t>
      </w:r>
      <w:proofErr w:type="spellStart"/>
      <w:r w:rsidRPr="00D2746C">
        <w:rPr>
          <w:rFonts w:ascii="Times New Roman" w:hAnsi="Times New Roman" w:cs="Times New Roman"/>
          <w:sz w:val="28"/>
          <w:szCs w:val="28"/>
        </w:rPr>
        <w:t>роллерные</w:t>
      </w:r>
      <w:proofErr w:type="spellEnd"/>
      <w:r w:rsidRPr="00D2746C">
        <w:rPr>
          <w:rFonts w:ascii="Times New Roman" w:hAnsi="Times New Roman" w:cs="Times New Roman"/>
          <w:sz w:val="28"/>
          <w:szCs w:val="28"/>
        </w:rPr>
        <w:t xml:space="preserve"> системы, системы поворотных панелей - </w:t>
      </w:r>
      <w:proofErr w:type="spellStart"/>
      <w:r w:rsidRPr="00D2746C">
        <w:rPr>
          <w:rFonts w:ascii="Times New Roman" w:hAnsi="Times New Roman" w:cs="Times New Roman"/>
          <w:sz w:val="28"/>
          <w:szCs w:val="28"/>
        </w:rPr>
        <w:t>призматроны</w:t>
      </w:r>
      <w:proofErr w:type="spellEnd"/>
      <w:r w:rsidRPr="00D2746C">
        <w:rPr>
          <w:rFonts w:ascii="Times New Roman" w:hAnsi="Times New Roman" w:cs="Times New Roman"/>
          <w:sz w:val="28"/>
          <w:szCs w:val="28"/>
        </w:rPr>
        <w:t xml:space="preserve"> и др.) или с помощью изображения, демонстрируемого на электронных носителях (экраны (телевизоры), бегущая строка и т.д.) (за исключением информационных конструкций, размещаемых в витрине с использованием электронного носителя - экрана (телевизора);</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17) размещение информационных конструкций с окраской или покрытием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конструкций в виде отдельных букв или декоративных элементов из декоративных пленок);</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18) размещение информационных конструкций с использованием картона, ткани, </w:t>
      </w:r>
      <w:proofErr w:type="spellStart"/>
      <w:r w:rsidRPr="00D2746C">
        <w:rPr>
          <w:rFonts w:ascii="Times New Roman" w:hAnsi="Times New Roman" w:cs="Times New Roman"/>
          <w:sz w:val="28"/>
          <w:szCs w:val="28"/>
        </w:rPr>
        <w:t>баннерной</w:t>
      </w:r>
      <w:proofErr w:type="spellEnd"/>
      <w:r w:rsidRPr="00D2746C">
        <w:rPr>
          <w:rFonts w:ascii="Times New Roman" w:hAnsi="Times New Roman" w:cs="Times New Roman"/>
          <w:sz w:val="28"/>
          <w:szCs w:val="28"/>
        </w:rPr>
        <w:t xml:space="preserve"> ткани (за исключением афиш);</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19) замена остекления витрин информационными конструкциями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20) устройство в витрине конструкций электронных носителей-экранов (телевизоров) на всю высоту и (или) длину остекления витрины (за исключением случаев размещения информационных конструкций на торговых, </w:t>
      </w:r>
      <w:r w:rsidRPr="00D2746C">
        <w:rPr>
          <w:rFonts w:ascii="Times New Roman" w:hAnsi="Times New Roman" w:cs="Times New Roman"/>
          <w:sz w:val="28"/>
          <w:szCs w:val="28"/>
        </w:rPr>
        <w:lastRenderedPageBreak/>
        <w:t>развлекательных центрах, кинотеатрах, театрах, цирках, автозаправочных станциях);</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21) размещение информационных конструкций с использованием световых и </w:t>
      </w:r>
      <w:proofErr w:type="spellStart"/>
      <w:r w:rsidRPr="00D2746C">
        <w:rPr>
          <w:rFonts w:ascii="Times New Roman" w:hAnsi="Times New Roman" w:cs="Times New Roman"/>
          <w:sz w:val="28"/>
          <w:szCs w:val="28"/>
        </w:rPr>
        <w:t>несветовых</w:t>
      </w:r>
      <w:proofErr w:type="spellEnd"/>
      <w:r w:rsidRPr="00D2746C">
        <w:rPr>
          <w:rFonts w:ascii="Times New Roman" w:hAnsi="Times New Roman" w:cs="Times New Roman"/>
          <w:sz w:val="28"/>
          <w:szCs w:val="28"/>
        </w:rPr>
        <w:t xml:space="preserve"> коробов.</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16.4. Общие требования к вывескам и их размещению.</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b/>
          <w:sz w:val="28"/>
          <w:szCs w:val="28"/>
        </w:rPr>
      </w:pPr>
      <w:r w:rsidRPr="00D2746C">
        <w:rPr>
          <w:rFonts w:ascii="Times New Roman" w:hAnsi="Times New Roman" w:cs="Times New Roman"/>
          <w:sz w:val="28"/>
          <w:szCs w:val="28"/>
        </w:rPr>
        <w:t>16.4.1. Вывески могут состоять из следующих элементов:</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информационное поле (текстовая часть) - буквы, буквенные символы, аббревиатура, цифры;</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декоративно-художественные элементы - логотипы, знаки и т.д.;</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элементы крепления (</w:t>
      </w:r>
      <w:hyperlink w:anchor="Рис_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14).</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16.4.2. На внешних поверхностях одного здания, строения, сооружения организация, индивидуальный предприниматель вправе разместить не более одной вывески каждого из типов, предусмотренных подпунктами 1 - 7 пункта 16.2.2 настоящих Правил (за исключением случаев, предусмотренных настоящими Правилами).</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16.4.3. Настенные, витринные, </w:t>
      </w:r>
      <w:proofErr w:type="spellStart"/>
      <w:r w:rsidRPr="00D2746C">
        <w:rPr>
          <w:rFonts w:ascii="Times New Roman" w:hAnsi="Times New Roman" w:cs="Times New Roman"/>
          <w:sz w:val="28"/>
          <w:szCs w:val="28"/>
        </w:rPr>
        <w:t>крышные</w:t>
      </w:r>
      <w:proofErr w:type="spellEnd"/>
      <w:r w:rsidRPr="00D2746C">
        <w:rPr>
          <w:rFonts w:ascii="Times New Roman" w:hAnsi="Times New Roman" w:cs="Times New Roman"/>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указанных в пункте 16.4.1 настоящих Правил. Консольные вывески могут быть размещены только в виде единичной конструкции (рис 15).</w:t>
      </w:r>
    </w:p>
    <w:p w:rsidR="00BA1063" w:rsidRPr="00D2746C"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16.4.4. Организации, индивидуальные предприниматели размещают вывески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w:t>
      </w:r>
      <w:hyperlink w:anchor="Рис_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16).</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16.4.5. Требование о размещении вывесок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вывесок на торговых, развлекательных центрах организациями, индивидуальными предпринимателями, местом фактического нахождения или </w:t>
      </w:r>
      <w:proofErr w:type="gramStart"/>
      <w:r w:rsidRPr="00D2746C">
        <w:rPr>
          <w:rFonts w:ascii="Times New Roman" w:hAnsi="Times New Roman" w:cs="Times New Roman"/>
          <w:sz w:val="28"/>
          <w:szCs w:val="28"/>
        </w:rPr>
        <w:t>осуществления</w:t>
      </w:r>
      <w:proofErr w:type="gramEnd"/>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деятельности которых являются указанные торговые, развлекательные центры.</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16.4.6.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(рис 17).</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16.4.7. Местоположение и размеры вывесок, размещаемых на нестационарных торговых объектах площадью до 12 кв. м (включительно), определяются типовыми </w:t>
      </w:r>
      <w:proofErr w:type="gramStart"/>
      <w:r w:rsidRPr="00E233F9">
        <w:rPr>
          <w:rFonts w:ascii="Times New Roman" w:hAnsi="Times New Roman" w:cs="Times New Roman"/>
          <w:sz w:val="28"/>
          <w:szCs w:val="28"/>
        </w:rPr>
        <w:t>архитектурными решениями</w:t>
      </w:r>
      <w:proofErr w:type="gramEnd"/>
      <w:r w:rsidRPr="00E233F9">
        <w:rPr>
          <w:rFonts w:ascii="Times New Roman" w:hAnsi="Times New Roman" w:cs="Times New Roman"/>
          <w:sz w:val="28"/>
          <w:szCs w:val="28"/>
        </w:rPr>
        <w:t xml:space="preserve"> нестационарных торговых объектов.</w:t>
      </w:r>
    </w:p>
    <w:p w:rsidR="00BA1063" w:rsidRPr="00E233F9" w:rsidRDefault="00BA1063" w:rsidP="00BA1063">
      <w:pPr>
        <w:autoSpaceDE w:val="0"/>
        <w:autoSpaceDN w:val="0"/>
        <w:adjustRightInd w:val="0"/>
        <w:spacing w:after="0" w:line="240" w:lineRule="auto"/>
        <w:ind w:right="-284" w:firstLine="851"/>
        <w:jc w:val="both"/>
        <w:rPr>
          <w:rFonts w:ascii="Times New Roman" w:hAnsi="Times New Roman" w:cs="Times New Roman"/>
          <w:sz w:val="28"/>
          <w:szCs w:val="28"/>
        </w:rPr>
      </w:pPr>
      <w:r w:rsidRPr="00E233F9">
        <w:rPr>
          <w:rFonts w:ascii="Times New Roman" w:hAnsi="Times New Roman" w:cs="Times New Roman"/>
          <w:sz w:val="28"/>
          <w:szCs w:val="28"/>
        </w:rPr>
        <w:t xml:space="preserve">16.4.8. 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w:t>
      </w:r>
      <w:r w:rsidRPr="00E233F9">
        <w:rPr>
          <w:rFonts w:ascii="Times New Roman" w:hAnsi="Times New Roman" w:cs="Times New Roman"/>
          <w:sz w:val="28"/>
          <w:szCs w:val="28"/>
        </w:rPr>
        <w:lastRenderedPageBreak/>
        <w:t xml:space="preserve">данного сезонного кафе. </w:t>
      </w:r>
      <w:proofErr w:type="gramStart"/>
      <w:r w:rsidRPr="00E233F9">
        <w:rPr>
          <w:rFonts w:ascii="Times New Roman" w:hAnsi="Times New Roman" w:cs="Times New Roman"/>
          <w:sz w:val="28"/>
          <w:szCs w:val="28"/>
        </w:rPr>
        <w:t>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w:t>
      </w:r>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элементы вывески должны быть размещены на единой горизонтальной оси (</w:t>
      </w:r>
      <w:hyperlink w:anchor="Рис_1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18).</w:t>
      </w:r>
      <w:proofErr w:type="gramEnd"/>
    </w:p>
    <w:p w:rsidR="00BA1063" w:rsidRPr="00E233F9" w:rsidRDefault="00BA1063" w:rsidP="00BA1063">
      <w:pPr>
        <w:autoSpaceDE w:val="0"/>
        <w:autoSpaceDN w:val="0"/>
        <w:adjustRightInd w:val="0"/>
        <w:spacing w:after="0" w:line="240" w:lineRule="auto"/>
        <w:ind w:right="-284" w:firstLine="851"/>
        <w:jc w:val="both"/>
        <w:rPr>
          <w:rFonts w:ascii="Times New Roman" w:hAnsi="Times New Roman" w:cs="Times New Roman"/>
          <w:sz w:val="28"/>
          <w:szCs w:val="28"/>
        </w:rPr>
      </w:pPr>
      <w:r w:rsidRPr="00E233F9">
        <w:rPr>
          <w:rFonts w:ascii="Times New Roman" w:hAnsi="Times New Roman" w:cs="Times New Roman"/>
          <w:sz w:val="28"/>
          <w:szCs w:val="28"/>
        </w:rPr>
        <w:t>16.4.9.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BA1063" w:rsidRPr="00E233F9" w:rsidRDefault="00BA1063" w:rsidP="00BA1063">
      <w:pPr>
        <w:autoSpaceDE w:val="0"/>
        <w:autoSpaceDN w:val="0"/>
        <w:adjustRightInd w:val="0"/>
        <w:spacing w:after="0" w:line="240" w:lineRule="auto"/>
        <w:ind w:right="-284" w:firstLine="851"/>
        <w:jc w:val="both"/>
        <w:rPr>
          <w:rFonts w:ascii="Times New Roman" w:hAnsi="Times New Roman" w:cs="Times New Roman"/>
          <w:sz w:val="28"/>
          <w:szCs w:val="28"/>
        </w:rPr>
      </w:pPr>
      <w:r w:rsidRPr="00E233F9">
        <w:rPr>
          <w:rFonts w:ascii="Times New Roman" w:hAnsi="Times New Roman" w:cs="Times New Roman"/>
          <w:sz w:val="28"/>
          <w:szCs w:val="28"/>
        </w:rPr>
        <w:t>16.4.10.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 Требования к настенным вывескам.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16.5.1. Настенные вывески размещаются над входом или витринами (окнами) помещений, указанных в пункте 16.4.4 настоящих Правил,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w:t>
      </w:r>
      <w:proofErr w:type="gramStart"/>
      <w:r w:rsidRPr="00E233F9">
        <w:rPr>
          <w:rFonts w:ascii="Times New Roman" w:hAnsi="Times New Roman" w:cs="Times New Roman"/>
          <w:sz w:val="28"/>
          <w:szCs w:val="28"/>
        </w:rPr>
        <w:t>ниже указанной</w:t>
      </w:r>
      <w:proofErr w:type="gramEnd"/>
      <w:r w:rsidRPr="00E233F9">
        <w:rPr>
          <w:rFonts w:ascii="Times New Roman" w:hAnsi="Times New Roman" w:cs="Times New Roman"/>
          <w:sz w:val="28"/>
          <w:szCs w:val="28"/>
        </w:rPr>
        <w:t xml:space="preserve"> линии (</w:t>
      </w:r>
      <w:hyperlink w:anchor="Рис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19).</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16.5.2. </w:t>
      </w:r>
      <w:proofErr w:type="gramStart"/>
      <w:r w:rsidRPr="00E233F9">
        <w:rPr>
          <w:rFonts w:ascii="Times New Roman" w:hAnsi="Times New Roman" w:cs="Times New Roman"/>
          <w:sz w:val="28"/>
          <w:szCs w:val="28"/>
        </w:rPr>
        <w:t>В случае если помещения, указанные в пункте 6.4.4 настоящих Правил, располагаются в подвальных или цокольных этажах объектов и отсутствует возможность размещения настенных вывесок в соответствии с требованиями пункта 16.5.1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w:t>
      </w:r>
      <w:proofErr w:type="gramEnd"/>
      <w:r w:rsidRPr="00E233F9">
        <w:rPr>
          <w:rFonts w:ascii="Times New Roman" w:hAnsi="Times New Roman" w:cs="Times New Roman"/>
          <w:sz w:val="28"/>
          <w:szCs w:val="28"/>
        </w:rPr>
        <w:t xml:space="preserve"> При этом вывеска не должна выступать от плоскости фасада более чем на 0,10 м. (</w:t>
      </w:r>
      <w:hyperlink w:anchor="Рис_3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20).</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16.5.3. Крайняя точка элементов настенной вывески не должна находиться на расстоянии более чем 0,20 м от плоскости фасада (</w:t>
      </w:r>
      <w:hyperlink w:anchor="Рис_3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21).</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16.5.4. Максимальный размер настенных вывесок не должен превышать:</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основного шрифта – 0,50 м, по общей высоте с учетом выносных элементов строчных и прописных букв за пределами размера основного шрифта и высоты декоративно-художественных элементов – 0,75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hyperlink w:anchor="Рис_3_3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22).</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16.5.5. 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Рис_3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23).</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16.5.6. При наличии на фасаде здания, строения, сооружения фриза настенная вывеска размещается исключительно на фризе.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16.5.7. </w:t>
      </w:r>
      <w:proofErr w:type="gramStart"/>
      <w:r w:rsidRPr="00E233F9">
        <w:rPr>
          <w:rFonts w:ascii="Times New Roman" w:hAnsi="Times New Roman" w:cs="Times New Roman"/>
          <w:sz w:val="28"/>
          <w:szCs w:val="28"/>
        </w:rPr>
        <w:t xml:space="preserve">Общая высота информационного поля (текстовой части), а также декоративно-художественных элементов настенной вывески, размещаемой на </w:t>
      </w:r>
      <w:r w:rsidRPr="00E233F9">
        <w:rPr>
          <w:rFonts w:ascii="Times New Roman" w:hAnsi="Times New Roman" w:cs="Times New Roman"/>
          <w:sz w:val="28"/>
          <w:szCs w:val="28"/>
        </w:rPr>
        <w:lastRenderedPageBreak/>
        <w:t>фризе,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E233F9">
        <w:rPr>
          <w:rFonts w:ascii="Times New Roman" w:hAnsi="Times New Roman" w:cs="Times New Roman"/>
          <w:sz w:val="28"/>
          <w:szCs w:val="28"/>
        </w:rPr>
        <w:t xml:space="preserve"> Объемные символы, используемые в настенной конструкции на фризе, должны размещаться на единой горизонтальной оси (</w:t>
      </w:r>
      <w:hyperlink w:anchor="Рис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24);</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16.5.8. 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w:t>
      </w:r>
      <w:hyperlink w:anchor="Рис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25).</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16.5.9. В дополнение к настенной вывеске, размещаемой непосредственно на фасаде здания, строения, сооружения, допускается размещение вывески на дверях входных групп, в том числе методом нанесения трафаретной печати или иными аналогичными методами на остекление дверей.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16.5.10. Максимальный размер вывески, размещенной на двери входной группы не должен превышать:</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- 0,40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- 0,30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16.6. Требования к консольным вывескам.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16.6.1. Консольные вывески располагаются в одной горизонтальной плоскости фасада, в том числе у арок, на границах и внешних углах здания, строения, сооружения.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16.6.2. При наличии на фасаде здания, строения, сооружения настенных вывесок консольные вывески располагаются с ними на единой горизонтальной оси.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16.6.3. Консольные вывески, размещаемые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 не могут быть расположены выше линии третьего этажа (линии перекрытий между вторым и третьим этажами).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16.6.4. Расстояние между консольными вывесками не может быть менее 10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16.6.5. Расстояние от уровня земли до нижнего края консольной вывески должно быть не менее 2,50 м. (</w:t>
      </w:r>
      <w:hyperlink w:anchor="Рис_8"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26).</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16.6.6.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16.6.7. Консольная вывеска не может превышать 1 м в высоту и 0,20 м в ширину (</w:t>
      </w:r>
      <w:hyperlink w:anchor="Рис_7"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27).</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16.6.8. Максимальные размеры консольных вывесок, выполненных в виде объемно-пространственной композиции, не должны превышать 0,50 м - по высоте, 0,50 м - по ширине и 0,50 м - в глубину.</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 Требования к </w:t>
      </w:r>
      <w:proofErr w:type="spellStart"/>
      <w:r w:rsidRPr="00E233F9">
        <w:rPr>
          <w:rFonts w:ascii="Times New Roman" w:hAnsi="Times New Roman" w:cs="Times New Roman"/>
          <w:sz w:val="28"/>
          <w:szCs w:val="28"/>
        </w:rPr>
        <w:t>крышным</w:t>
      </w:r>
      <w:proofErr w:type="spellEnd"/>
      <w:r w:rsidRPr="00E233F9">
        <w:rPr>
          <w:rFonts w:ascii="Times New Roman" w:hAnsi="Times New Roman" w:cs="Times New Roman"/>
          <w:sz w:val="28"/>
          <w:szCs w:val="28"/>
        </w:rPr>
        <w:t xml:space="preserve"> вывескам.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 Организации, индивидуальные предприниматели дополнительно к информационной конструкции, указанной в пункте 16.4.2. настоящих Правил, размещенной на фасаде здания, строения, сооружения, вправе разместить </w:t>
      </w:r>
      <w:proofErr w:type="spellStart"/>
      <w:r w:rsidRPr="00E233F9">
        <w:rPr>
          <w:rFonts w:ascii="Times New Roman" w:hAnsi="Times New Roman" w:cs="Times New Roman"/>
          <w:sz w:val="28"/>
          <w:szCs w:val="28"/>
        </w:rPr>
        <w:t>крышную</w:t>
      </w:r>
      <w:proofErr w:type="spellEnd"/>
      <w:r w:rsidRPr="00E233F9">
        <w:rPr>
          <w:rFonts w:ascii="Times New Roman" w:hAnsi="Times New Roman" w:cs="Times New Roman"/>
          <w:sz w:val="28"/>
          <w:szCs w:val="28"/>
        </w:rPr>
        <w:t xml:space="preserve"> вывеску на указанном здании, строении, сооружении.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16.7.2.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подлежат размещению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 xml:space="preserve"> размещения вывески.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16.7.3. Размещение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16.7.4. На крыше одного здания, строения, сооружения может быть размещена только одна </w:t>
      </w:r>
      <w:proofErr w:type="spellStart"/>
      <w:r w:rsidRPr="00E233F9">
        <w:rPr>
          <w:rFonts w:ascii="Times New Roman" w:hAnsi="Times New Roman" w:cs="Times New Roman"/>
          <w:sz w:val="28"/>
          <w:szCs w:val="28"/>
        </w:rPr>
        <w:t>крышная</w:t>
      </w:r>
      <w:proofErr w:type="spellEnd"/>
      <w:r w:rsidRPr="00E233F9">
        <w:rPr>
          <w:rFonts w:ascii="Times New Roman" w:hAnsi="Times New Roman" w:cs="Times New Roman"/>
          <w:sz w:val="28"/>
          <w:szCs w:val="28"/>
        </w:rPr>
        <w:t xml:space="preserve"> вывеска.</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16.7.5. На торговых, развлекательных центрах, кинотеатрах, театрах, цирках допускается размещение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(но не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относительно каждого фасада, по отношению к которому они размещены). При этом указанные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идентичны друг другу.</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16.7.6. Информационное поле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располагается параллельно к поверхности фасадов зданий, строений, сооружений, по отношению к которым они установлены, выше линии карниза, парапета объекта или его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16.7.7.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выполнены в форме объемных символов с внутренней подсветкой.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16.7.8. Высота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с учетом всех используемых элементов (пункт 6.4.1 настоящих Правил) должна быть:</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а) не более 0,8 м для 1-3-этажных объектов;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б) не более 1,2 м для 4-7-этажных объектов;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в) не более 1,8 м для 8-12-этажных объектов;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г) не более 2,2 м для 13-17-этажных объектов;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proofErr w:type="spellStart"/>
      <w:r w:rsidRPr="00E233F9">
        <w:rPr>
          <w:rFonts w:ascii="Times New Roman" w:hAnsi="Times New Roman" w:cs="Times New Roman"/>
          <w:sz w:val="28"/>
          <w:szCs w:val="28"/>
        </w:rPr>
        <w:t>д</w:t>
      </w:r>
      <w:proofErr w:type="spellEnd"/>
      <w:r w:rsidRPr="00E233F9">
        <w:rPr>
          <w:rFonts w:ascii="Times New Roman" w:hAnsi="Times New Roman" w:cs="Times New Roman"/>
          <w:sz w:val="28"/>
          <w:szCs w:val="28"/>
        </w:rPr>
        <w:t>) не более 3 м для объектов, имеющих 18 и более этажей.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6.7.9. Длина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не может превышать:</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а) 80 процентов длины фасада, вдоль которого она размещена, при длине фасада до 35 м (включительно) (</w:t>
      </w:r>
      <w:hyperlink w:anchor="Рис_11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28).;</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б) половины длины фасада, вдоль которого она размещена, при длине фасада свыше 35 м. (</w:t>
      </w:r>
      <w:hyperlink w:anchor="Рис_11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29).</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16.7.10. Размеры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размещаемых на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здания, строения, сооружения, определяются в зависимости от этажности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объекта в соответствии с пунктом 6.7.8 настоящих Правил.</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16.7.11. </w:t>
      </w:r>
      <w:proofErr w:type="gramStart"/>
      <w:r w:rsidRPr="00E233F9">
        <w:rPr>
          <w:rFonts w:ascii="Times New Roman" w:hAnsi="Times New Roman" w:cs="Times New Roman"/>
          <w:sz w:val="28"/>
          <w:szCs w:val="28"/>
        </w:rPr>
        <w:t xml:space="preserve">Не допускается размещение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на зданиях, строениях, сооружениях,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при наличии утвержденного в установленном порядке проекта реставрации и приспособления объекта культурного наследия, предусматривающего размещение</w:t>
      </w:r>
      <w:proofErr w:type="gramEnd"/>
      <w:r w:rsidRPr="00E233F9">
        <w:rPr>
          <w:rFonts w:ascii="Times New Roman" w:hAnsi="Times New Roman" w:cs="Times New Roman"/>
          <w:sz w:val="28"/>
          <w:szCs w:val="28"/>
        </w:rPr>
        <w:t xml:space="preserve"> указанных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16.8. Требования к витринным вывескам.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16.8.1. Витринные вывески могут размещаться непосредственно на остеклении витрины или во внутреннем пространстве витрины.</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16.8.2. На остеклении витрины допускается размещение витринной вывески в виде отдельных букв и декоративных элементов, в том числе методом нанесения трафаретной печати или иными аналогичными методами.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16.8.3. Максимальный размер витринной вывески, размещаемой на остеклении витрины, не должен превышать:</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в высоту 0,15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в ширину – ширину витрины (</w:t>
      </w:r>
      <w:hyperlink w:anchor="Рис_9"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30).</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16.8.4. При размещении витринной вывески во внутреннем пространстве витрины расстояние от остекления витрины до витринной вывески должно составлять не менее 0,15 м. (</w:t>
      </w:r>
      <w:hyperlink w:anchor="Рис_9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31).</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16.8.5. </w:t>
      </w:r>
      <w:proofErr w:type="gramStart"/>
      <w:r w:rsidRPr="00E233F9">
        <w:rPr>
          <w:rFonts w:ascii="Times New Roman" w:hAnsi="Times New Roman" w:cs="Times New Roman"/>
          <w:sz w:val="28"/>
          <w:szCs w:val="28"/>
        </w:rPr>
        <w:t>Максимальный размер витринных вывесок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E233F9">
        <w:rPr>
          <w:rFonts w:ascii="Times New Roman" w:hAnsi="Times New Roman" w:cs="Times New Roman"/>
          <w:sz w:val="28"/>
          <w:szCs w:val="28"/>
        </w:rPr>
        <w:t xml:space="preserve"> При этом витринные вывески должны размещаться строго в границах переплетов (импостов) (</w:t>
      </w:r>
      <w:hyperlink w:anchor="Рис_9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32).</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16.8.6.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оформлено с использованием товаров и услуг (экспозиция товаров и услуг);</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освещено в темное время суток;</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w:t>
      </w:r>
      <w:hyperlink w:anchor="Рис_9_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33).</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highlight w:val="cyan"/>
        </w:rPr>
      </w:pPr>
      <w:r w:rsidRPr="00E233F9">
        <w:rPr>
          <w:rFonts w:ascii="Times New Roman" w:hAnsi="Times New Roman" w:cs="Times New Roman"/>
          <w:sz w:val="28"/>
          <w:szCs w:val="28"/>
        </w:rPr>
        <w:t xml:space="preserve">16.8.7. Размещение на остеклении одной витрины </w:t>
      </w:r>
      <w:proofErr w:type="gramStart"/>
      <w:r w:rsidRPr="00E233F9">
        <w:rPr>
          <w:rFonts w:ascii="Times New Roman" w:hAnsi="Times New Roman" w:cs="Times New Roman"/>
          <w:sz w:val="28"/>
          <w:szCs w:val="28"/>
        </w:rPr>
        <w:t>нескольких витринных вывесок допускается</w:t>
      </w:r>
      <w:proofErr w:type="gramEnd"/>
      <w:r w:rsidRPr="00E233F9">
        <w:rPr>
          <w:rFonts w:ascii="Times New Roman" w:hAnsi="Times New Roman" w:cs="Times New Roman"/>
          <w:sz w:val="28"/>
          <w:szCs w:val="28"/>
        </w:rPr>
        <w:t xml:space="preserve"> при условии наличия между ними расстояния не менее 0,15 м и общего количества указанных вывесок - не более четырех.</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16.8.8. В окнах вывески размещаются в соответствии с требованиями, установленными настоящими Правилами к размещению вывесок в витринах.</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16.9. Требования к уникальным вывескам.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16.9.1. К уникальным вывескам относятся: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proofErr w:type="gramStart"/>
      <w:r w:rsidRPr="00E233F9">
        <w:rPr>
          <w:rFonts w:ascii="Times New Roman" w:hAnsi="Times New Roman" w:cs="Times New Roman"/>
          <w:sz w:val="28"/>
          <w:szCs w:val="28"/>
        </w:rPr>
        <w:t>- вывески, являющиеся объектом монументально-декоративного искусства (барельефы, горельефы, скульптура и т.п.) (</w:t>
      </w:r>
      <w:hyperlink w:anchor="Рис_12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34);</w:t>
      </w:r>
      <w:proofErr w:type="gramEnd"/>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выполненные в технике росписи, мозаичного панно (</w:t>
      </w:r>
      <w:hyperlink w:anchor="Рис_12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35);</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вывески, исторический облик которых определен </w:t>
      </w:r>
      <w:proofErr w:type="gramStart"/>
      <w:r w:rsidRPr="00E233F9">
        <w:rPr>
          <w:rFonts w:ascii="Times New Roman" w:hAnsi="Times New Roman" w:cs="Times New Roman"/>
          <w:sz w:val="28"/>
          <w:szCs w:val="28"/>
        </w:rPr>
        <w:t>архитектурным проектом</w:t>
      </w:r>
      <w:proofErr w:type="gramEnd"/>
      <w:r w:rsidRPr="00E233F9">
        <w:rPr>
          <w:rFonts w:ascii="Times New Roman" w:hAnsi="Times New Roman" w:cs="Times New Roman"/>
          <w:sz w:val="28"/>
          <w:szCs w:val="28"/>
        </w:rPr>
        <w:t xml:space="preserve"> здания, строения, сооружения, реализованным до дня вступления в силу настоящих Правил;</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являющиеся архитектурными элементами и декором внешних поверхностей здания, строения, сооружения (рис. 36).</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16.9.2. Размещение уникальных вывесок осуществляется согласно </w:t>
      </w:r>
      <w:proofErr w:type="spellStart"/>
      <w:proofErr w:type="gramStart"/>
      <w:r w:rsidRPr="00E233F9">
        <w:rPr>
          <w:rFonts w:ascii="Times New Roman" w:hAnsi="Times New Roman" w:cs="Times New Roman"/>
          <w:sz w:val="28"/>
          <w:szCs w:val="28"/>
        </w:rPr>
        <w:t>дизайн-проекту</w:t>
      </w:r>
      <w:proofErr w:type="spellEnd"/>
      <w:proofErr w:type="gramEnd"/>
      <w:r w:rsidRPr="00E233F9">
        <w:rPr>
          <w:rFonts w:ascii="Times New Roman" w:hAnsi="Times New Roman" w:cs="Times New Roman"/>
          <w:sz w:val="28"/>
          <w:szCs w:val="28"/>
        </w:rPr>
        <w:t xml:space="preserve"> размещения вывески.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16.10. Требования к меню.</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6.10.1. Организации и индивидуальные предприниматели, оказывающие услуги общественного питания, вправе использовать отдельно стоящие сборно-разборные (складные) конструкции – </w:t>
      </w:r>
      <w:proofErr w:type="spellStart"/>
      <w:r w:rsidRPr="00E233F9">
        <w:rPr>
          <w:rFonts w:ascii="Times New Roman" w:hAnsi="Times New Roman" w:cs="Times New Roman"/>
          <w:sz w:val="28"/>
          <w:szCs w:val="28"/>
        </w:rPr>
        <w:t>штендеры</w:t>
      </w:r>
      <w:proofErr w:type="spellEnd"/>
      <w:r w:rsidRPr="00E233F9">
        <w:rPr>
          <w:rFonts w:ascii="Times New Roman" w:hAnsi="Times New Roman" w:cs="Times New Roman"/>
          <w:sz w:val="28"/>
          <w:szCs w:val="28"/>
        </w:rPr>
        <w:t xml:space="preserve"> в местах оказания услуг общественного питания исключительно в целях размещения на них меню.</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16.10.2. Максимальный размер меню не должен превышать:</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- 0,80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- 0,60 м. (</w:t>
      </w:r>
      <w:hyperlink w:anchor="Рис_3_6"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37).</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16.11. Требования к отдельно стоящим вывескам.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16.11.1. </w:t>
      </w:r>
      <w:proofErr w:type="gramStart"/>
      <w:r w:rsidRPr="00E233F9">
        <w:rPr>
          <w:rFonts w:ascii="Times New Roman" w:hAnsi="Times New Roman" w:cs="Times New Roman"/>
          <w:sz w:val="28"/>
          <w:szCs w:val="28"/>
        </w:rPr>
        <w:t>Размещение отдельно стоящих вывесок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вывесках и которым указанные здания, строения, сооружения и земельный участок принадлежат на праве собственности или ином законном основании (за исключением размещения ценовых табло (стел) автозаправочных</w:t>
      </w:r>
      <w:proofErr w:type="gramEnd"/>
      <w:r w:rsidRPr="00E233F9">
        <w:rPr>
          <w:rFonts w:ascii="Times New Roman" w:hAnsi="Times New Roman" w:cs="Times New Roman"/>
          <w:sz w:val="28"/>
          <w:szCs w:val="28"/>
        </w:rPr>
        <w:t xml:space="preserve"> станций (далее - ценовые табло АЗС) за пределами границ земельных участков, занимаемых автозаправочными станциями).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16.11.2. Места размещения, размеры и внешний вид отдельно стоящих вывесок определяется утвержденной архитектурно-художественной концепцией и (или) свидетельством о согласовании архитектурно-градостроительного облика объекта капитального строительства.</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16.11.3. 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16.11.4. Ценовые табло АЗС, расположенные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w:t>
      </w:r>
      <w:hyperlink w:anchor="Рис_1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38).</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16.11.5. 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 Требования к табличкам.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16.12.1. Табличка состоит только из информационного поля (текстовой части).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16.12.2. Организация, индивидуальный предприниматель вправе разместить только одну табличку на одном здании, строении, сооружении, в котором фактически находится (осуществляет деятельность).</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16.12.3. Таблички могут быть размещены в одном из следующих мест:</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на фасаде непосредственно у входа (справа или слева) в здание, строение, сооружение или в помещение;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 если отсутствует возможность размещения таблички на фасаде;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на остеклении витрины, если отсутствует возможность размещения таблички на фасаде и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16.12.4. Размещение табличек на оконных проемах не допускается.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16.12.5. Расстояние от уровня земли (пола входной группы) до верхнего края таблички не должно превышать 2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16.12.6. Таблички на фасадах здания, строения, сооружения размещаются на единой горизонтальной оси с иными установленными табличками.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16.12.7. Таблички, размещаемые на дверях входных групп и остеклении витрин, могут быть </w:t>
      </w:r>
      <w:proofErr w:type="gramStart"/>
      <w:r w:rsidRPr="00E233F9">
        <w:rPr>
          <w:rFonts w:ascii="Times New Roman" w:hAnsi="Times New Roman" w:cs="Times New Roman"/>
          <w:sz w:val="28"/>
          <w:szCs w:val="28"/>
        </w:rPr>
        <w:t>выполнены</w:t>
      </w:r>
      <w:proofErr w:type="gramEnd"/>
      <w:r w:rsidRPr="00E233F9">
        <w:rPr>
          <w:rFonts w:ascii="Times New Roman" w:hAnsi="Times New Roman" w:cs="Times New Roman"/>
          <w:sz w:val="28"/>
          <w:szCs w:val="28"/>
        </w:rPr>
        <w:t xml:space="preserve"> в том числе методом нанесения трафаретной печати или иными аналогичными методами.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16.12.8. При наличии на дверях входных групп и на остеклении витрины вывески табличка размещается на данных дверях входных групп и на остеклении витрины в один ряд на едином горизонтальном или вертикальном уровне (на одном уровне, высоте, длине) с указанной вывеской.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16.12.9. 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(рис. 39).</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16.12.10. 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(рис. 39).</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16.12.11. Максимальный размер табличек на фасадах зданий, строений, сооружений: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0,60 м по длине;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 (рис. 40).</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16.12.12. Максимальный размер табличек на дверях входных групп:</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 (рис.41).</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16.12.13. Максимальный размер табличек на остеклении витрины:</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0,20 м по высоте;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16.13. Требования к информационным стендам.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16.13.1. Информационные стенды используются для информирования жителей поселений, городских округов Белгородской области: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 содержании и ремонте дворовых территорий, объектов благоустройства, многоквартирных домов и жилых домов;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 предоставлении коммунальных услуг, о плате за жилые помещения и коммунальные услуги;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 решениях общего собрания собственников помещений в многоквартирном доме;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16.13.2. Размещение информационных стендов обеспечивается товариществами собственников жилья либо управляющими компаниями, обслуживающие многоквартирные дома, на территории которых размещены данные информационные стенды. </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16.13.3. Информационные стенды могут использоваться для размещения рекламы в порядке, установленном администрацией соответствующего муниципального образования.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16.13.4. Максимальные размеры информационных стендов составляют:</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длина - 1,05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высота - 0,75 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 Особенности размещения информационных конструкций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16.14.1. Дизайн-проект размещения информационной конструкции, подлежит согласованию с уполномоченным органом местного самоуправления соответствующего муниципального образования в порядке, установленном административным регламентом предоставления муниципальной услуги.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16.14.2. Дизайн-проект должен содержать информацию о размещении всех информационных конструкций, в том числе отдельно стоящих вывесок. При наличии на здании, строении, сооружении рекламной конструкции, размещенной в соответствии с требованиями Федерального закона от 13 марта 2006 г. №38-ФЗ «О рекламе», информация о размещении указанной рекламной конструкции также отражается </w:t>
      </w:r>
      <w:proofErr w:type="gramStart"/>
      <w:r w:rsidRPr="00E233F9">
        <w:rPr>
          <w:rFonts w:ascii="Times New Roman" w:hAnsi="Times New Roman" w:cs="Times New Roman"/>
          <w:sz w:val="28"/>
          <w:szCs w:val="28"/>
        </w:rPr>
        <w:t>в</w:t>
      </w:r>
      <w:proofErr w:type="gramEnd"/>
      <w:r w:rsidRPr="00E233F9">
        <w:rPr>
          <w:rFonts w:ascii="Times New Roman" w:hAnsi="Times New Roman" w:cs="Times New Roman"/>
          <w:sz w:val="28"/>
          <w:szCs w:val="28"/>
        </w:rPr>
        <w:t xml:space="preserve"> соответствующем </w:t>
      </w:r>
      <w:proofErr w:type="spellStart"/>
      <w:r w:rsidRPr="00E233F9">
        <w:rPr>
          <w:rFonts w:ascii="Times New Roman" w:hAnsi="Times New Roman" w:cs="Times New Roman"/>
          <w:sz w:val="28"/>
          <w:szCs w:val="28"/>
        </w:rPr>
        <w:t>дизайн-проекте</w:t>
      </w:r>
      <w:proofErr w:type="spellEnd"/>
      <w:r w:rsidRPr="00E233F9">
        <w:rPr>
          <w:rFonts w:ascii="Times New Roman" w:hAnsi="Times New Roman" w:cs="Times New Roman"/>
          <w:sz w:val="28"/>
          <w:szCs w:val="28"/>
        </w:rPr>
        <w:t>.</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16.14.3. В </w:t>
      </w:r>
      <w:proofErr w:type="spellStart"/>
      <w:proofErr w:type="gramStart"/>
      <w:r w:rsidRPr="00E233F9">
        <w:rPr>
          <w:rFonts w:ascii="Times New Roman" w:hAnsi="Times New Roman" w:cs="Times New Roman"/>
          <w:sz w:val="28"/>
          <w:szCs w:val="28"/>
        </w:rPr>
        <w:t>дизайн-проекте</w:t>
      </w:r>
      <w:proofErr w:type="spellEnd"/>
      <w:proofErr w:type="gramEnd"/>
      <w:r w:rsidRPr="00E233F9">
        <w:rPr>
          <w:rFonts w:ascii="Times New Roman" w:hAnsi="Times New Roman" w:cs="Times New Roman"/>
          <w:sz w:val="28"/>
          <w:szCs w:val="28"/>
        </w:rPr>
        <w:t xml:space="preserve"> также может отражаться информация о рекламных конструкциях, планируемых к размещению на внешних поверхностях здания, строения, сооружения.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16.14.4. Критериями оценки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на соответствие внешнему архитектурно-художественному облику сельского поселения являются: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обеспечение сохранности внешнего архитектурно-художественного облика сельского поселения;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proofErr w:type="gramStart"/>
      <w:r w:rsidRPr="00E233F9">
        <w:rPr>
          <w:rFonts w:ascii="Times New Roman" w:hAnsi="Times New Roman" w:cs="Times New Roman"/>
          <w:sz w:val="28"/>
          <w:szCs w:val="28"/>
        </w:rPr>
        <w:t>- соответствие местоположения и эстетических характеристик информационной конструкции (форма, размеры, пропорции, цвет, масштаб и др.) стилистике объекта (классика, ампир, модерн, барокко и т.д.), на котором она размещается;</w:t>
      </w:r>
      <w:proofErr w:type="gramEnd"/>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привязка настенных вывесок к композиционным осям конструктивных элементов фасадов объектов;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соблюдение единой горизонтальной оси размещения информационных конструкций в пределах фасада объекта;</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вертикального формата в вывесках;</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количества и местоположения информационных конструкций, в том числе отдельно стоящих вывесок;</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предлагаемого типа вывесок;</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обоснованность размеров отдельно стоящих вывесок, их </w:t>
      </w:r>
      <w:proofErr w:type="spellStart"/>
      <w:r w:rsidRPr="00E233F9">
        <w:rPr>
          <w:rFonts w:ascii="Times New Roman" w:hAnsi="Times New Roman" w:cs="Times New Roman"/>
          <w:sz w:val="28"/>
          <w:szCs w:val="28"/>
        </w:rPr>
        <w:t>сомасштабность</w:t>
      </w:r>
      <w:proofErr w:type="spellEnd"/>
      <w:r w:rsidRPr="00E233F9">
        <w:rPr>
          <w:rFonts w:ascii="Times New Roman" w:hAnsi="Times New Roman" w:cs="Times New Roman"/>
          <w:sz w:val="28"/>
          <w:szCs w:val="28"/>
        </w:rPr>
        <w:t xml:space="preserve"> окружающей застройке;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учет колористического решения внешних поверхностей объекта при размещении информационной конструкции;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16.14.5. Оценка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осуществляется с учетом ранее согласованных </w:t>
      </w:r>
      <w:proofErr w:type="spellStart"/>
      <w:r w:rsidRPr="00E233F9">
        <w:rPr>
          <w:rFonts w:ascii="Times New Roman" w:hAnsi="Times New Roman" w:cs="Times New Roman"/>
          <w:sz w:val="28"/>
          <w:szCs w:val="28"/>
        </w:rPr>
        <w:t>дизайн-проектов</w:t>
      </w:r>
      <w:proofErr w:type="spellEnd"/>
      <w:r w:rsidRPr="00E233F9">
        <w:rPr>
          <w:rFonts w:ascii="Times New Roman" w:hAnsi="Times New Roman" w:cs="Times New Roman"/>
          <w:sz w:val="28"/>
          <w:szCs w:val="28"/>
        </w:rPr>
        <w:t xml:space="preserve"> размещения информационных конструкций на данном объекте (место размещения, размеры и тип), размещенных в соответствии с требованиями настоящих Правил, а также рекламных конструкций, установленных в соответствии с Федеральным законом от 13 марта 2006 г. №38-ФЗ «О рекламе».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16.14.6. Согласование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размещения информационной конструкции не накладывает обязательств на собственника (правообладателя) объекта, на внешней поверхности которого осуществляется размещение указанной информационной конструкции, по ее размещению.</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16.14.7. При согласовании </w:t>
      </w:r>
      <w:proofErr w:type="spellStart"/>
      <w:proofErr w:type="gramStart"/>
      <w:r w:rsidRPr="00E233F9">
        <w:rPr>
          <w:rFonts w:ascii="Times New Roman" w:hAnsi="Times New Roman" w:cs="Times New Roman"/>
          <w:sz w:val="28"/>
          <w:szCs w:val="28"/>
        </w:rPr>
        <w:t>дизайн-проекта</w:t>
      </w:r>
      <w:proofErr w:type="spellEnd"/>
      <w:proofErr w:type="gramEnd"/>
      <w:r w:rsidRPr="00E233F9">
        <w:rPr>
          <w:rFonts w:ascii="Times New Roman" w:hAnsi="Times New Roman" w:cs="Times New Roman"/>
          <w:sz w:val="28"/>
          <w:szCs w:val="28"/>
        </w:rPr>
        <w:t xml:space="preserve"> размещения информационной конструкции предыдущее согласование </w:t>
      </w:r>
      <w:proofErr w:type="spellStart"/>
      <w:r w:rsidRPr="00E233F9">
        <w:rPr>
          <w:rFonts w:ascii="Times New Roman" w:hAnsi="Times New Roman" w:cs="Times New Roman"/>
          <w:sz w:val="28"/>
          <w:szCs w:val="28"/>
        </w:rPr>
        <w:t>дизайн-проекта</w:t>
      </w:r>
      <w:proofErr w:type="spellEnd"/>
      <w:r w:rsidRPr="00E233F9">
        <w:rPr>
          <w:rFonts w:ascii="Times New Roman" w:hAnsi="Times New Roman" w:cs="Times New Roman"/>
          <w:sz w:val="28"/>
          <w:szCs w:val="28"/>
        </w:rPr>
        <w:t xml:space="preserve"> размещения такой информационной конструкции, паспорта благоустройства объекта (в части размещения на нем информационных конструкций) прекращает действие.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 Требования к содержанию информационных конструкций.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16.15.1. Содержание информационных конструкций осуществляется их собственниками или иными законными владельцами, если иное не установлено действующим законодательством.</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16.15.2. В случае невозможности установить собственника или иного законного владельца информационной конструкции обязанность по ее содержанию несет собственник или иной законный владелец недвижимого имущества, к которому присоединена информационная конструкция.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16.15.3. Информационные конструкции должны содержаться в технически исправном состоянии, быть очищенными от грязи и иного мусора.</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16.15.4. Не допускается наличие на информационных конструкциях механических повреждений, а также нарушение целостности конструкции.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16.15.5. Металлические элементы информационных конструкций должны быть очищены от ржавчины и окрашены.</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16.15.6.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16.15.7. 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двух раз в месяц - в отношении указателей, информационных стендов, а также вывесок, размещаемых на внешних поверхностях нестационарных торговых объектов;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одного раза в два месяца - в отношении табличек;</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двух раз в год (в марте - апреле и августе - сентябре) - для вывесок.</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16.15.8. Если информационная конструкция имеет внутреннюю или внешнюю подсветку, все элементы искусственного освещения должны быть в исправном состоянии с одинаковым оттенком свечения.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16.16.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 содержанию информационных конструкций. Демонтаж информационных конструкций.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информационных конструкций, а также выявление информационных конструкций, не соответствующих требованиям настоящих Правил, осуществляется органами местного самоуправления в рамках полномочий по контролю в сфере благоустройства.</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16.16.2. В случае выявления информационной конструкции, размещенной и (или) содержащейся с нарушением требований, установленных настоящими Правилами, уполномоченное должностное лицо органа местного самоуправления выдают собственнику или иному владельцу информационной конструкции предписание о приведении информационной конструкции в соответствие с требованиями или о демонтаже информационной конструкции.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16.16.3. В случае невозможности установить собственника или иного законного владельца информационной конструкции, размещенной и (или) содержащейся с нарушением требований, установленных настоящими Правилами, предписание о приведении информационной конструкции в соответствие с требованиями или о демонтаже информационной конструкции выдается собственнику или иному законному владельцу недвижимого имущества, к которому присоединена информационная конструкция.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16.16.4. Приведение информационной конструкции в соответствие с установленными требованиями или добровольный демонтаж информационной конструкции осуществляется собственником или иным законным владельцем информационной конструкции или собственником или иным законным владельцем недвижимого имущества, к которому присоединена информационная конструкция за счет их собственных средств.</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16.16.5. </w:t>
      </w:r>
      <w:proofErr w:type="gramStart"/>
      <w:r w:rsidRPr="00E233F9">
        <w:rPr>
          <w:rFonts w:ascii="Times New Roman" w:hAnsi="Times New Roman" w:cs="Times New Roman"/>
          <w:sz w:val="28"/>
          <w:szCs w:val="28"/>
        </w:rPr>
        <w:t>Если в срок, установленный в предписании, указанном в пунктах 16.16.2 и 16.16.3 настоящих Правил, информационная конструкция не приведена в соответствие с требованиями или добровольно не демонтирована, органы местного самоуправления направляют требование о принудительном демонтаже информационной конструкции в уполномоченную организацию, которая осуществляет принудительный демонтаж информационной конструкции и восстановление внешних поверхностей объекта, на которых она была размещена.</w:t>
      </w:r>
      <w:proofErr w:type="gramEnd"/>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16.16.6. Порядок направления органами местного самоуправления требований о принудительном демонтаже информационных конструкций, форма и сроки исполнения таких требований, уполномоченная организация, осуществляющая принудительный демонтаж информационных конструкций, порядок и сроки хранения и утилизации демонтированных информационных конструкций устанавливается администрацией соответствующего муниципального образования.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16.16.7. Демонтаж информационной конструкции представляет собой разборку информационной конструкции на составляющие элементы, в том числе с нанесением ущерба информационной конструкции и другим объектам, с которыми демонтируемая информационная конструкция связана, ее снятие с </w:t>
      </w:r>
      <w:r w:rsidRPr="00E233F9">
        <w:rPr>
          <w:rFonts w:ascii="Times New Roman" w:hAnsi="Times New Roman" w:cs="Times New Roman"/>
          <w:sz w:val="28"/>
          <w:szCs w:val="28"/>
        </w:rPr>
        <w:lastRenderedPageBreak/>
        <w:t xml:space="preserve">внешних поверхностей зданий, строений, сооружений, на которых она размещена. </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16.16.8. Добровольный и принудительный демонтаж информационной конструкции осуществляется с последующим восстановлением внешних поверхностей объекта, на которых она была размещена, в том виде, который был до установки информационной конструкции, и с использованием аналогичных материалов и технологий.</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16.16.9. Уполномоченная организация осуществляет принудительный демонтаж информационной конструкции, восстановление внешних поверхностей объекта, на которых она была размещена, перемещение информационной конструкции </w:t>
      </w:r>
      <w:proofErr w:type="gramStart"/>
      <w:r w:rsidRPr="00E233F9">
        <w:rPr>
          <w:rFonts w:ascii="Times New Roman" w:hAnsi="Times New Roman" w:cs="Times New Roman"/>
          <w:sz w:val="28"/>
          <w:szCs w:val="28"/>
        </w:rPr>
        <w:t>в место ее хранения</w:t>
      </w:r>
      <w:proofErr w:type="gramEnd"/>
      <w:r w:rsidRPr="00E233F9">
        <w:rPr>
          <w:rFonts w:ascii="Times New Roman" w:hAnsi="Times New Roman" w:cs="Times New Roman"/>
          <w:sz w:val="28"/>
          <w:szCs w:val="28"/>
        </w:rPr>
        <w:t>, хранение информационной конструкции, а также утилизацию информационной конструкции.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16.16.10. После оплаты собственником или иным законным владельцем информационной конструкции или недвижимого имущества, к которому присоединена информационная конструкция, расходов, связанных с принудительным демонтажем, транспортировкой, хранением информационной конструкции, восстановлением внешних поверхностей объекта, на которых она была размещена, демонтированная информационная конструкция возвращаются указанному лицу.</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16.16.11. </w:t>
      </w:r>
      <w:proofErr w:type="gramStart"/>
      <w:r w:rsidRPr="00E233F9">
        <w:rPr>
          <w:rFonts w:ascii="Times New Roman" w:hAnsi="Times New Roman" w:cs="Times New Roman"/>
          <w:sz w:val="28"/>
          <w:szCs w:val="28"/>
        </w:rPr>
        <w:t>По истечении срока хранения демонтированная информационная конструкция утилизируется или продается как невостребованная либо бесхозная, если собственник или иной ее законный владелец не был установлен, либо собственник или иной законный владелец информационной конструкции или собственник или иной законный владелец недвижимого имущества, к которому была присоединена информационная конструкция, не забрал информационную конструкцию с места хранения.</w:t>
      </w:r>
      <w:proofErr w:type="gramEnd"/>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16.16.12. Расходы на выполнение работ по принудительному демонтажу, транспортировке, хранению, утилизации или реализации информационных конструкций, а также восстановлению внешних поверхностей объекта, на которых она была размещена, подлежат возмещению:</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информационной конструкции;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недвижимого имущества, к которому присоединена информационная конструкция, в случае невозможности установить собственника или иного законного владельца информационной конструкции;</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за счет средств, полученных от продажи информационной конструкции, в случае невозможности установить собственника или иного законного владельца информационной конструкции и недвижимого имущества, к которому присоединена информационная конструкция.</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t>16.16.13. Средства, взимаемые в порядке возмещения расходов на принудительный демонтаж, транспортировку, хранение, утилизацию или организацию торгов по продаже информационной конструкции, восстановлению внешних поверхностей объекта, на которых она была размещена, подлежат перечислению в доход местного бюджета.</w:t>
      </w:r>
    </w:p>
    <w:p w:rsidR="00BA1063" w:rsidRPr="00E233F9" w:rsidRDefault="00BA1063" w:rsidP="00BA1063">
      <w:pPr>
        <w:autoSpaceDE w:val="0"/>
        <w:autoSpaceDN w:val="0"/>
        <w:adjustRightInd w:val="0"/>
        <w:spacing w:after="0" w:line="240" w:lineRule="auto"/>
        <w:ind w:right="-284"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16.16.14. Уполномоченная организация не несет ответственности за состояние и сохранность информационной конструкции, оборудования или иного имущества, </w:t>
      </w:r>
      <w:proofErr w:type="gramStart"/>
      <w:r w:rsidRPr="00E233F9">
        <w:rPr>
          <w:rFonts w:ascii="Times New Roman" w:hAnsi="Times New Roman" w:cs="Times New Roman"/>
          <w:sz w:val="28"/>
          <w:szCs w:val="28"/>
        </w:rPr>
        <w:t>находящихся</w:t>
      </w:r>
      <w:proofErr w:type="gramEnd"/>
      <w:r w:rsidRPr="00E233F9">
        <w:rPr>
          <w:rFonts w:ascii="Times New Roman" w:hAnsi="Times New Roman" w:cs="Times New Roman"/>
          <w:sz w:val="28"/>
          <w:szCs w:val="28"/>
        </w:rPr>
        <w:t xml:space="preserve"> на ней, при ее демонтаже в принудительном порядке и (или) перемещении на специально ор</w:t>
      </w:r>
      <w:r>
        <w:rPr>
          <w:rFonts w:ascii="Times New Roman" w:hAnsi="Times New Roman" w:cs="Times New Roman"/>
          <w:sz w:val="28"/>
          <w:szCs w:val="28"/>
        </w:rPr>
        <w:t>ганизованные места для хранения.»</w:t>
      </w:r>
    </w:p>
    <w:p w:rsidR="00BA1063" w:rsidRPr="002B5D23" w:rsidRDefault="00BA1063" w:rsidP="00BA1063">
      <w:pPr>
        <w:spacing w:after="0" w:line="240" w:lineRule="auto"/>
        <w:ind w:right="-284" w:firstLine="709"/>
        <w:jc w:val="both"/>
        <w:rPr>
          <w:rFonts w:ascii="Times New Roman" w:hAnsi="Times New Roman" w:cs="Times New Roman"/>
          <w:bCs/>
          <w:color w:val="000000" w:themeColor="text1"/>
          <w:sz w:val="28"/>
          <w:szCs w:val="28"/>
        </w:rPr>
      </w:pPr>
      <w:r w:rsidRPr="002B5D23">
        <w:rPr>
          <w:rFonts w:ascii="Times New Roman" w:hAnsi="Times New Roman" w:cs="Times New Roman"/>
          <w:bCs/>
          <w:color w:val="000000" w:themeColor="text1"/>
          <w:sz w:val="28"/>
          <w:szCs w:val="28"/>
        </w:rPr>
        <w:t xml:space="preserve">1.3. </w:t>
      </w:r>
      <w:r>
        <w:rPr>
          <w:rFonts w:ascii="Times New Roman" w:hAnsi="Times New Roman" w:cs="Times New Roman"/>
          <w:bCs/>
          <w:color w:val="000000" w:themeColor="text1"/>
          <w:sz w:val="28"/>
          <w:szCs w:val="28"/>
        </w:rPr>
        <w:t xml:space="preserve">Дополнить Правила благоустройства территории </w:t>
      </w:r>
      <w:proofErr w:type="spellStart"/>
      <w:r>
        <w:rPr>
          <w:rFonts w:ascii="Times New Roman" w:hAnsi="Times New Roman" w:cs="Times New Roman"/>
          <w:bCs/>
          <w:color w:val="000000" w:themeColor="text1"/>
          <w:sz w:val="28"/>
          <w:szCs w:val="28"/>
        </w:rPr>
        <w:t>Погореловского</w:t>
      </w:r>
      <w:proofErr w:type="spellEnd"/>
      <w:r>
        <w:rPr>
          <w:rFonts w:ascii="Times New Roman" w:hAnsi="Times New Roman" w:cs="Times New Roman"/>
          <w:bCs/>
          <w:color w:val="000000" w:themeColor="text1"/>
          <w:sz w:val="28"/>
          <w:szCs w:val="28"/>
        </w:rPr>
        <w:t xml:space="preserve"> сельского поселения муниципального района «</w:t>
      </w:r>
      <w:proofErr w:type="spellStart"/>
      <w:r>
        <w:rPr>
          <w:rFonts w:ascii="Times New Roman" w:hAnsi="Times New Roman" w:cs="Times New Roman"/>
          <w:bCs/>
          <w:color w:val="000000" w:themeColor="text1"/>
          <w:sz w:val="28"/>
          <w:szCs w:val="28"/>
        </w:rPr>
        <w:t>Корочанский</w:t>
      </w:r>
      <w:proofErr w:type="spellEnd"/>
      <w:r>
        <w:rPr>
          <w:rFonts w:ascii="Times New Roman" w:hAnsi="Times New Roman" w:cs="Times New Roman"/>
          <w:bCs/>
          <w:color w:val="000000" w:themeColor="text1"/>
          <w:sz w:val="28"/>
          <w:szCs w:val="28"/>
        </w:rPr>
        <w:t xml:space="preserve"> район» приложением № 5 «Графическое приложение «Правила размещения и содержания информационных конструкций» (прилагается).</w:t>
      </w:r>
    </w:p>
    <w:p w:rsidR="00BA1063" w:rsidRPr="009E442C" w:rsidRDefault="00BA1063" w:rsidP="00BA1063">
      <w:pPr>
        <w:spacing w:after="0" w:line="240" w:lineRule="auto"/>
        <w:ind w:right="-284" w:firstLine="709"/>
        <w:jc w:val="both"/>
        <w:rPr>
          <w:rFonts w:ascii="Times New Roman" w:hAnsi="Times New Roman"/>
          <w:color w:val="000000" w:themeColor="text1"/>
          <w:sz w:val="28"/>
          <w:szCs w:val="28"/>
        </w:rPr>
      </w:pPr>
      <w:r w:rsidRPr="002B5D23">
        <w:rPr>
          <w:rFonts w:ascii="Times New Roman" w:hAnsi="Times New Roman"/>
          <w:color w:val="000000" w:themeColor="text1"/>
          <w:sz w:val="28"/>
          <w:szCs w:val="28"/>
        </w:rPr>
        <w:t xml:space="preserve">2. Обнародовать настоящее решение в порядке, установленном Уставом </w:t>
      </w:r>
      <w:proofErr w:type="spellStart"/>
      <w:r w:rsidRPr="002B5D23">
        <w:rPr>
          <w:rFonts w:ascii="Times New Roman" w:hAnsi="Times New Roman"/>
          <w:color w:val="000000" w:themeColor="text1"/>
          <w:sz w:val="28"/>
          <w:szCs w:val="28"/>
        </w:rPr>
        <w:t>Пог</w:t>
      </w:r>
      <w:r>
        <w:rPr>
          <w:rFonts w:ascii="Times New Roman" w:hAnsi="Times New Roman"/>
          <w:color w:val="000000" w:themeColor="text1"/>
          <w:sz w:val="28"/>
          <w:szCs w:val="28"/>
        </w:rPr>
        <w:t>ореловского</w:t>
      </w:r>
      <w:proofErr w:type="spellEnd"/>
      <w:r>
        <w:rPr>
          <w:rFonts w:ascii="Times New Roman" w:hAnsi="Times New Roman"/>
          <w:color w:val="000000" w:themeColor="text1"/>
          <w:sz w:val="28"/>
          <w:szCs w:val="28"/>
        </w:rPr>
        <w:t xml:space="preserve"> сельского поселения, р</w:t>
      </w:r>
      <w:r w:rsidRPr="003C1EB1">
        <w:rPr>
          <w:rFonts w:ascii="Times New Roman" w:hAnsi="Times New Roman"/>
          <w:sz w:val="28"/>
          <w:szCs w:val="28"/>
        </w:rPr>
        <w:t xml:space="preserve">азместить на официальном </w:t>
      </w:r>
      <w:r w:rsidRPr="003C1EB1">
        <w:rPr>
          <w:rFonts w:ascii="Times New Roman" w:hAnsi="Times New Roman"/>
          <w:sz w:val="28"/>
          <w:szCs w:val="28"/>
          <w:lang w:val="en-US"/>
        </w:rPr>
        <w:t>web</w:t>
      </w:r>
      <w:r w:rsidRPr="003C1EB1">
        <w:rPr>
          <w:rFonts w:ascii="Times New Roman" w:hAnsi="Times New Roman"/>
          <w:sz w:val="28"/>
          <w:szCs w:val="28"/>
        </w:rPr>
        <w:t>-сайте органов местного самоуправления муни</w:t>
      </w:r>
      <w:r>
        <w:rPr>
          <w:rFonts w:ascii="Times New Roman" w:hAnsi="Times New Roman"/>
          <w:sz w:val="28"/>
          <w:szCs w:val="28"/>
        </w:rPr>
        <w:t>ципального района «</w:t>
      </w:r>
      <w:proofErr w:type="spellStart"/>
      <w:r>
        <w:rPr>
          <w:rFonts w:ascii="Times New Roman" w:hAnsi="Times New Roman"/>
          <w:sz w:val="28"/>
          <w:szCs w:val="28"/>
        </w:rPr>
        <w:t>Корочанский</w:t>
      </w:r>
      <w:proofErr w:type="spellEnd"/>
      <w:r>
        <w:rPr>
          <w:rFonts w:ascii="Times New Roman" w:hAnsi="Times New Roman"/>
          <w:sz w:val="28"/>
          <w:szCs w:val="28"/>
        </w:rPr>
        <w:t xml:space="preserve"> </w:t>
      </w:r>
      <w:r w:rsidRPr="003C1EB1">
        <w:rPr>
          <w:rFonts w:ascii="Times New Roman" w:hAnsi="Times New Roman"/>
          <w:sz w:val="28"/>
          <w:szCs w:val="28"/>
        </w:rPr>
        <w:t xml:space="preserve">район» Белгородской области </w:t>
      </w:r>
      <w:hyperlink r:id="rId5" w:history="1">
        <w:r w:rsidRPr="009E442C">
          <w:rPr>
            <w:rStyle w:val="a4"/>
            <w:color w:val="000000" w:themeColor="text1"/>
            <w:sz w:val="28"/>
            <w:szCs w:val="28"/>
          </w:rPr>
          <w:t>http://www.korocha.ru</w:t>
        </w:r>
      </w:hyperlink>
      <w:r w:rsidRPr="009E442C">
        <w:rPr>
          <w:rFonts w:ascii="Times New Roman" w:hAnsi="Times New Roman"/>
          <w:color w:val="000000" w:themeColor="text1"/>
          <w:sz w:val="28"/>
          <w:szCs w:val="28"/>
        </w:rPr>
        <w:t>.</w:t>
      </w:r>
    </w:p>
    <w:p w:rsidR="00BA1063" w:rsidRPr="009E442C" w:rsidRDefault="00BA1063" w:rsidP="00BA1063">
      <w:pPr>
        <w:pStyle w:val="ab"/>
        <w:spacing w:after="0" w:line="240" w:lineRule="auto"/>
        <w:ind w:left="0" w:right="-284"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Pr="009E442C">
        <w:rPr>
          <w:rFonts w:ascii="Times New Roman" w:hAnsi="Times New Roman"/>
          <w:color w:val="000000" w:themeColor="text1"/>
          <w:sz w:val="28"/>
          <w:szCs w:val="28"/>
        </w:rPr>
        <w:t>. Контроль исполнения настоящего решения возложить на постоянную комиссию земского собрания по вопросам местного самоуправления и нормативно-правовой деятельности.</w:t>
      </w:r>
    </w:p>
    <w:p w:rsidR="00BA1063" w:rsidRDefault="00BA1063" w:rsidP="00BA1063">
      <w:pPr>
        <w:pStyle w:val="ab"/>
        <w:spacing w:after="0" w:line="240" w:lineRule="auto"/>
        <w:ind w:left="0" w:right="-284"/>
        <w:jc w:val="both"/>
        <w:rPr>
          <w:rFonts w:ascii="Times New Roman" w:hAnsi="Times New Roman"/>
          <w:b/>
          <w:color w:val="000000" w:themeColor="text1"/>
          <w:sz w:val="28"/>
          <w:szCs w:val="28"/>
        </w:rPr>
      </w:pPr>
    </w:p>
    <w:p w:rsidR="00BA1063" w:rsidRDefault="00BA1063" w:rsidP="00BA1063">
      <w:pPr>
        <w:pStyle w:val="ab"/>
        <w:spacing w:after="0" w:line="240" w:lineRule="auto"/>
        <w:ind w:left="0" w:right="-284"/>
        <w:jc w:val="both"/>
        <w:rPr>
          <w:rFonts w:ascii="Times New Roman" w:hAnsi="Times New Roman"/>
          <w:b/>
          <w:color w:val="000000" w:themeColor="text1"/>
          <w:sz w:val="28"/>
          <w:szCs w:val="28"/>
        </w:rPr>
      </w:pPr>
    </w:p>
    <w:p w:rsidR="00BA1063" w:rsidRPr="009E442C" w:rsidRDefault="00BA1063" w:rsidP="00BA1063">
      <w:pPr>
        <w:pStyle w:val="ab"/>
        <w:spacing w:after="0" w:line="240" w:lineRule="auto"/>
        <w:ind w:left="0" w:right="-284"/>
        <w:jc w:val="both"/>
        <w:rPr>
          <w:rFonts w:ascii="Times New Roman" w:hAnsi="Times New Roman"/>
          <w:b/>
          <w:color w:val="000000" w:themeColor="text1"/>
          <w:sz w:val="28"/>
          <w:szCs w:val="28"/>
        </w:rPr>
      </w:pPr>
    </w:p>
    <w:p w:rsidR="00BA1063" w:rsidRPr="009E442C" w:rsidRDefault="00BA1063" w:rsidP="00BA1063">
      <w:pPr>
        <w:pStyle w:val="ab"/>
        <w:spacing w:after="0" w:line="240" w:lineRule="auto"/>
        <w:ind w:left="0" w:right="-284"/>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Глава </w:t>
      </w:r>
      <w:proofErr w:type="spellStart"/>
      <w:r w:rsidRPr="009E442C">
        <w:rPr>
          <w:rFonts w:ascii="Times New Roman" w:hAnsi="Times New Roman"/>
          <w:b/>
          <w:color w:val="000000" w:themeColor="text1"/>
          <w:sz w:val="28"/>
          <w:szCs w:val="28"/>
        </w:rPr>
        <w:t>Погореловского</w:t>
      </w:r>
      <w:proofErr w:type="spellEnd"/>
    </w:p>
    <w:p w:rsidR="00BA1063" w:rsidRPr="009E442C" w:rsidRDefault="00BA1063" w:rsidP="00BA1063">
      <w:pPr>
        <w:pStyle w:val="ab"/>
        <w:spacing w:after="0" w:line="240" w:lineRule="auto"/>
        <w:ind w:left="0" w:right="-284"/>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сельского поселения                                                              В.Н. </w:t>
      </w:r>
      <w:proofErr w:type="spellStart"/>
      <w:r w:rsidRPr="009E442C">
        <w:rPr>
          <w:rFonts w:ascii="Times New Roman" w:hAnsi="Times New Roman"/>
          <w:b/>
          <w:color w:val="000000" w:themeColor="text1"/>
          <w:sz w:val="28"/>
          <w:szCs w:val="28"/>
        </w:rPr>
        <w:t>Гайворонский</w:t>
      </w:r>
      <w:proofErr w:type="spellEnd"/>
      <w:r w:rsidRPr="009E442C">
        <w:rPr>
          <w:rFonts w:ascii="Times New Roman" w:hAnsi="Times New Roman"/>
          <w:b/>
          <w:color w:val="000000" w:themeColor="text1"/>
          <w:sz w:val="28"/>
          <w:szCs w:val="28"/>
        </w:rPr>
        <w:t xml:space="preserve"> </w:t>
      </w:r>
    </w:p>
    <w:p w:rsidR="00BA1063" w:rsidRDefault="00BA1063" w:rsidP="00BA1063">
      <w:pPr>
        <w:spacing w:after="0" w:line="240" w:lineRule="auto"/>
        <w:ind w:right="-284"/>
        <w:jc w:val="right"/>
        <w:rPr>
          <w:rFonts w:ascii="Times New Roman" w:hAnsi="Times New Roman" w:cs="Times New Roman"/>
          <w:color w:val="000000" w:themeColor="text1"/>
          <w:sz w:val="28"/>
          <w:szCs w:val="28"/>
        </w:rPr>
      </w:pPr>
    </w:p>
    <w:p w:rsidR="00BA1063" w:rsidRDefault="00BA1063" w:rsidP="00BA1063">
      <w:pPr>
        <w:spacing w:after="0" w:line="240" w:lineRule="auto"/>
        <w:ind w:right="-284"/>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jc w:val="right"/>
        <w:rPr>
          <w:rFonts w:ascii="Times New Roman" w:hAnsi="Times New Roman" w:cs="Times New Roman"/>
          <w:color w:val="000000" w:themeColor="text1"/>
          <w:sz w:val="28"/>
          <w:szCs w:val="28"/>
        </w:rPr>
      </w:pPr>
    </w:p>
    <w:p w:rsidR="00BA1063" w:rsidRDefault="00BA1063" w:rsidP="00BA1063">
      <w:pPr>
        <w:spacing w:after="0" w:line="240" w:lineRule="auto"/>
        <w:rPr>
          <w:rFonts w:ascii="Times New Roman" w:hAnsi="Times New Roman" w:cs="Times New Roman"/>
          <w:color w:val="000000" w:themeColor="text1"/>
          <w:sz w:val="28"/>
          <w:szCs w:val="28"/>
        </w:rPr>
      </w:pPr>
    </w:p>
    <w:p w:rsidR="00BA1063" w:rsidRPr="002B5D23" w:rsidRDefault="00BA1063" w:rsidP="00BA1063">
      <w:pPr>
        <w:spacing w:after="0" w:line="240" w:lineRule="auto"/>
        <w:jc w:val="right"/>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Приложение №</w:t>
      </w:r>
      <w:r>
        <w:rPr>
          <w:rFonts w:ascii="Times New Roman" w:hAnsi="Times New Roman" w:cs="Times New Roman"/>
          <w:color w:val="000000" w:themeColor="text1"/>
          <w:sz w:val="28"/>
          <w:szCs w:val="28"/>
        </w:rPr>
        <w:t xml:space="preserve"> 5</w:t>
      </w:r>
    </w:p>
    <w:p w:rsidR="00BA1063" w:rsidRPr="002B5D23" w:rsidRDefault="00BA1063" w:rsidP="00BA1063">
      <w:pPr>
        <w:spacing w:after="0" w:line="240" w:lineRule="auto"/>
        <w:jc w:val="right"/>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 Правилам благоустройства территорий </w:t>
      </w:r>
    </w:p>
    <w:p w:rsidR="00BA1063" w:rsidRDefault="00BA1063" w:rsidP="00BA1063">
      <w:pPr>
        <w:spacing w:after="0" w:line="240" w:lineRule="auto"/>
        <w:jc w:val="right"/>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Погореловского</w:t>
      </w:r>
      <w:proofErr w:type="spellEnd"/>
      <w:r>
        <w:rPr>
          <w:rFonts w:ascii="Times New Roman" w:hAnsi="Times New Roman" w:cs="Times New Roman"/>
          <w:color w:val="000000" w:themeColor="text1"/>
          <w:sz w:val="28"/>
          <w:szCs w:val="28"/>
        </w:rPr>
        <w:t xml:space="preserve"> сельского поселения</w:t>
      </w:r>
    </w:p>
    <w:p w:rsidR="00BA1063" w:rsidRDefault="00BA1063" w:rsidP="00BA1063">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муниципального района «</w:t>
      </w:r>
      <w:proofErr w:type="spellStart"/>
      <w:r>
        <w:rPr>
          <w:rFonts w:ascii="Times New Roman" w:hAnsi="Times New Roman" w:cs="Times New Roman"/>
          <w:color w:val="000000" w:themeColor="text1"/>
          <w:sz w:val="28"/>
          <w:szCs w:val="28"/>
        </w:rPr>
        <w:t>Корочанский</w:t>
      </w:r>
      <w:proofErr w:type="spellEnd"/>
      <w:r>
        <w:rPr>
          <w:rFonts w:ascii="Times New Roman" w:hAnsi="Times New Roman" w:cs="Times New Roman"/>
          <w:color w:val="000000" w:themeColor="text1"/>
          <w:sz w:val="28"/>
          <w:szCs w:val="28"/>
        </w:rPr>
        <w:t xml:space="preserve"> район»</w:t>
      </w:r>
    </w:p>
    <w:p w:rsidR="00BA1063" w:rsidRPr="002B5D23" w:rsidRDefault="00BA1063" w:rsidP="00BA1063">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Белгородской области</w:t>
      </w:r>
    </w:p>
    <w:p w:rsidR="00BA1063" w:rsidRPr="002B5D23" w:rsidRDefault="00BA1063" w:rsidP="00BA1063">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Pr="002B5D2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Pr="002B5D2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Pr="002B5D23" w:rsidRDefault="00BA1063" w:rsidP="00BA1063">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BA1063" w:rsidRPr="002B5D23" w:rsidRDefault="00BA1063" w:rsidP="00BA1063">
      <w:pPr>
        <w:shd w:val="clear" w:color="auto" w:fill="FFFFFF"/>
        <w:spacing w:after="0" w:line="240" w:lineRule="auto"/>
        <w:ind w:firstLine="142"/>
        <w:jc w:val="center"/>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Графическое приложение </w:t>
      </w:r>
    </w:p>
    <w:p w:rsidR="00BA1063" w:rsidRPr="002B5D23" w:rsidRDefault="00BA1063" w:rsidP="00BA1063">
      <w:pPr>
        <w:shd w:val="clear" w:color="auto" w:fill="FFFFFF"/>
        <w:spacing w:after="0" w:line="240" w:lineRule="auto"/>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 «Правила размещения и содержания информационных конструкций»</w:t>
      </w: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0" w:name="Рис_1"/>
      <w:r w:rsidRPr="002B5D23">
        <w:rPr>
          <w:rFonts w:ascii="Times New Roman" w:hAnsi="Times New Roman" w:cs="Times New Roman"/>
          <w:b/>
          <w:color w:val="000000" w:themeColor="text1"/>
          <w:sz w:val="28"/>
          <w:szCs w:val="28"/>
        </w:rPr>
        <w:t>Рисунок 1.</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Подвесная вывеска размещается в пешеходном галерейном пространстве зданий, строений, сооружений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6.2.2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572125" cy="7629525"/>
            <wp:effectExtent l="19050" t="0" r="9525" b="0"/>
            <wp:docPr id="44" name="Рисунок 1" descr="10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подвесные"/>
                    <pic:cNvPicPr>
                      <a:picLocks noChangeAspect="1" noChangeArrowheads="1"/>
                    </pic:cNvPicPr>
                  </pic:nvPicPr>
                  <pic:blipFill>
                    <a:blip r:embed="rId6" cstate="print"/>
                    <a:srcRect/>
                    <a:stretch>
                      <a:fillRect/>
                    </a:stretch>
                  </pic:blipFill>
                  <pic:spPr bwMode="auto">
                    <a:xfrm>
                      <a:off x="0" y="0"/>
                      <a:ext cx="5572125" cy="76295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ограждающих конструкциях (заборах, шлагбаумах, ограждениях, перилах и т.д.) (подпункт 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622"/>
          <w:sz w:val="28"/>
          <w:szCs w:val="28"/>
        </w:rPr>
        <w:drawing>
          <wp:inline distT="0" distB="0" distL="0" distR="0">
            <wp:extent cx="41910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91000" cy="80295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информационных конструкций в виде отдельно стоящих сборно-разборных (складных) конструкций – </w:t>
      </w:r>
      <w:proofErr w:type="spellStart"/>
      <w:r w:rsidRPr="002B5D23">
        <w:rPr>
          <w:rFonts w:ascii="Times New Roman" w:hAnsi="Times New Roman" w:cs="Times New Roman"/>
          <w:color w:val="000000" w:themeColor="text1"/>
          <w:sz w:val="28"/>
          <w:szCs w:val="28"/>
        </w:rPr>
        <w:t>штендеров</w:t>
      </w:r>
      <w:proofErr w:type="spellEnd"/>
      <w:r w:rsidRPr="002B5D23">
        <w:rPr>
          <w:rFonts w:ascii="Times New Roman" w:hAnsi="Times New Roman" w:cs="Times New Roman"/>
          <w:color w:val="000000" w:themeColor="text1"/>
          <w:sz w:val="28"/>
          <w:szCs w:val="28"/>
        </w:rPr>
        <w:t xml:space="preserve"> (подпункт 2 пункта</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BA1063" w:rsidRPr="002B5D23" w:rsidRDefault="00BA1063" w:rsidP="00BA1063">
      <w:pPr>
        <w:spacing w:after="0" w:line="240" w:lineRule="auto"/>
        <w:ind w:firstLine="567"/>
        <w:jc w:val="both"/>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211"/>
          <w:sz w:val="28"/>
          <w:szCs w:val="28"/>
        </w:rPr>
        <w:drawing>
          <wp:inline distT="0" distB="0" distL="0" distR="0">
            <wp:extent cx="4391025" cy="2457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391025" cy="245745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 w:name="Рис_16"/>
      <w:r w:rsidRPr="002B5D23">
        <w:rPr>
          <w:rFonts w:ascii="Times New Roman" w:hAnsi="Times New Roman" w:cs="Times New Roman"/>
          <w:b/>
          <w:color w:val="000000" w:themeColor="text1"/>
          <w:sz w:val="28"/>
          <w:szCs w:val="28"/>
        </w:rPr>
        <w:t>Рисунок 4</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архитектурных деталях фасадов объектов (в том числе на колоннах, пилястрах, орнаментах, лепнине) (подпункт 2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516BAB" w:rsidRDefault="00BA1063" w:rsidP="00BA1063">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673"/>
          <w:sz w:val="28"/>
          <w:szCs w:val="28"/>
        </w:rPr>
        <w:lastRenderedPageBreak/>
        <w:drawing>
          <wp:inline distT="0" distB="0" distL="0" distR="0">
            <wp:extent cx="3981450" cy="8239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81450" cy="8239125"/>
                    </a:xfrm>
                    <a:prstGeom prst="rect">
                      <a:avLst/>
                    </a:prstGeom>
                    <a:noFill/>
                    <a:ln w="9525">
                      <a:noFill/>
                      <a:miter lim="800000"/>
                      <a:headEnd/>
                      <a:tailEnd/>
                    </a:ln>
                  </pic:spPr>
                </pic:pic>
              </a:graphicData>
            </a:graphic>
          </wp:inline>
        </w:drawing>
      </w:r>
      <w:bookmarkEnd w:id="1"/>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5</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вертикальный порядок расположения букв на информационном поле вывески (подпункт 3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318"/>
          <w:sz w:val="28"/>
          <w:szCs w:val="28"/>
        </w:rPr>
        <w:lastRenderedPageBreak/>
        <w:drawing>
          <wp:inline distT="0" distB="0" distL="0" distR="0">
            <wp:extent cx="3743325" cy="3724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43325" cy="37242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2" w:name="Рис_18"/>
      <w:r w:rsidRPr="002B5D23">
        <w:rPr>
          <w:rFonts w:ascii="Times New Roman" w:hAnsi="Times New Roman" w:cs="Times New Roman"/>
          <w:b/>
          <w:color w:val="000000" w:themeColor="text1"/>
          <w:sz w:val="28"/>
          <w:szCs w:val="28"/>
        </w:rPr>
        <w:t>Рисунок 6</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Запрещается нарушение требований к месту размещения и размерам информационной конструкции (подпункт 4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01"/>
          <w:sz w:val="28"/>
          <w:szCs w:val="28"/>
        </w:rPr>
        <w:drawing>
          <wp:inline distT="0" distB="0" distL="0" distR="0">
            <wp:extent cx="4067175" cy="39528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067175" cy="3952875"/>
                    </a:xfrm>
                    <a:prstGeom prst="rect">
                      <a:avLst/>
                    </a:prstGeom>
                    <a:noFill/>
                    <a:ln w="9525">
                      <a:noFill/>
                      <a:miter lim="800000"/>
                      <a:headEnd/>
                      <a:tailEnd/>
                    </a:ln>
                  </pic:spPr>
                </pic:pic>
              </a:graphicData>
            </a:graphic>
          </wp:inline>
        </w:drawing>
      </w:r>
    </w:p>
    <w:p w:rsidR="00BA1063" w:rsidRDefault="00BA1063" w:rsidP="00BA1063">
      <w:pPr>
        <w:spacing w:after="0" w:line="240" w:lineRule="auto"/>
        <w:jc w:val="center"/>
        <w:rPr>
          <w:rFonts w:ascii="Times New Roman" w:hAnsi="Times New Roman" w:cs="Times New Roman"/>
          <w:b/>
          <w:color w:val="000000" w:themeColor="text1"/>
          <w:sz w:val="28"/>
          <w:szCs w:val="28"/>
        </w:rPr>
      </w:pPr>
      <w:bookmarkStart w:id="3" w:name="Рис_19"/>
      <w:bookmarkEnd w:id="2"/>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7.</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с использованием неоновых светильников, мигающих (мерцающих) элементов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32"/>
          <w:sz w:val="28"/>
          <w:szCs w:val="28"/>
        </w:rPr>
        <w:drawing>
          <wp:inline distT="0" distB="0" distL="0" distR="0">
            <wp:extent cx="4610100" cy="3086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610100" cy="30861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4" w:name="Рис_20"/>
      <w:bookmarkEnd w:id="3"/>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8.</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настенных вывесок одна над другой (подпункт 6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4"/>
          <w:sz w:val="28"/>
          <w:szCs w:val="28"/>
        </w:rPr>
        <w:drawing>
          <wp:inline distT="0" distB="0" distL="0" distR="0">
            <wp:extent cx="4638675" cy="44005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38675" cy="4400550"/>
                    </a:xfrm>
                    <a:prstGeom prst="rect">
                      <a:avLst/>
                    </a:prstGeom>
                    <a:noFill/>
                    <a:ln w="9525">
                      <a:noFill/>
                      <a:miter lim="800000"/>
                      <a:headEnd/>
                      <a:tailEnd/>
                    </a:ln>
                  </pic:spPr>
                </pic:pic>
              </a:graphicData>
            </a:graphic>
          </wp:inline>
        </w:drawing>
      </w:r>
    </w:p>
    <w:p w:rsidR="00BA1063" w:rsidRDefault="00BA1063" w:rsidP="00BA1063">
      <w:pPr>
        <w:spacing w:after="0" w:line="240" w:lineRule="auto"/>
        <w:jc w:val="center"/>
        <w:rPr>
          <w:rFonts w:ascii="Times New Roman" w:hAnsi="Times New Roman" w:cs="Times New Roman"/>
          <w:b/>
          <w:color w:val="000000" w:themeColor="text1"/>
          <w:sz w:val="28"/>
          <w:szCs w:val="28"/>
        </w:rPr>
      </w:pPr>
      <w:bookmarkStart w:id="5" w:name="Рис_21"/>
      <w:bookmarkEnd w:id="4"/>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9.</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расстоянии </w:t>
      </w:r>
      <w:proofErr w:type="gramStart"/>
      <w:r w:rsidRPr="002B5D23">
        <w:rPr>
          <w:rFonts w:ascii="Times New Roman" w:hAnsi="Times New Roman" w:cs="Times New Roman"/>
          <w:color w:val="000000" w:themeColor="text1"/>
          <w:sz w:val="28"/>
          <w:szCs w:val="28"/>
        </w:rPr>
        <w:t>ближе</w:t>
      </w:r>
      <w:proofErr w:type="gramEnd"/>
      <w:r w:rsidRPr="002B5D23">
        <w:rPr>
          <w:rFonts w:ascii="Times New Roman" w:hAnsi="Times New Roman" w:cs="Times New Roman"/>
          <w:color w:val="000000" w:themeColor="text1"/>
          <w:sz w:val="28"/>
          <w:szCs w:val="28"/>
        </w:rPr>
        <w:t xml:space="preserve"> чем 1 м от мемориальных досок (подпункт 7 пункта 6.3.12 Правил).</w:t>
      </w:r>
    </w:p>
    <w:p w:rsidR="00BA1063" w:rsidRPr="002B5D23" w:rsidRDefault="00BA1063" w:rsidP="00BA1063">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72"/>
          <w:sz w:val="28"/>
          <w:szCs w:val="28"/>
        </w:rPr>
        <w:drawing>
          <wp:inline distT="0" distB="0" distL="0" distR="0">
            <wp:extent cx="4895850" cy="3590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895850" cy="3590925"/>
                    </a:xfrm>
                    <a:prstGeom prst="rect">
                      <a:avLst/>
                    </a:prstGeom>
                    <a:noFill/>
                    <a:ln w="9525">
                      <a:noFill/>
                      <a:miter lim="800000"/>
                      <a:headEnd/>
                      <a:tailEnd/>
                    </a:ln>
                  </pic:spPr>
                </pic:pic>
              </a:graphicData>
            </a:graphic>
          </wp:inline>
        </w:drawing>
      </w:r>
    </w:p>
    <w:p w:rsidR="00BA1063" w:rsidRDefault="00BA1063" w:rsidP="00BA1063">
      <w:pPr>
        <w:spacing w:after="0" w:line="240" w:lineRule="auto"/>
        <w:jc w:val="center"/>
        <w:rPr>
          <w:rFonts w:ascii="Times New Roman" w:hAnsi="Times New Roman" w:cs="Times New Roman"/>
          <w:b/>
          <w:color w:val="000000" w:themeColor="text1"/>
          <w:sz w:val="28"/>
          <w:szCs w:val="28"/>
        </w:rPr>
      </w:pPr>
      <w:bookmarkStart w:id="6" w:name="Рис_22"/>
      <w:bookmarkEnd w:id="5"/>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10.</w:t>
      </w:r>
    </w:p>
    <w:bookmarkEnd w:id="6"/>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перекрытие (закрытие) информационными конструкциями указателей наименований улиц и номеров домов (подпункт 8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708"/>
        <w:jc w:val="right"/>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27"/>
          <w:sz w:val="28"/>
          <w:szCs w:val="28"/>
        </w:rPr>
        <w:drawing>
          <wp:inline distT="0" distB="0" distL="0" distR="0">
            <wp:extent cx="5057775" cy="30099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057775" cy="30099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bookmarkStart w:id="7" w:name="Рис_23"/>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11.</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глухих торцах фасадов (подпункт 9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03"/>
          <w:sz w:val="28"/>
          <w:szCs w:val="28"/>
        </w:rPr>
        <w:drawing>
          <wp:inline distT="0" distB="0" distL="0" distR="0">
            <wp:extent cx="5038725" cy="39814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038725" cy="3981450"/>
                    </a:xfrm>
                    <a:prstGeom prst="rect">
                      <a:avLst/>
                    </a:prstGeom>
                    <a:noFill/>
                    <a:ln w="9525">
                      <a:noFill/>
                      <a:miter lim="800000"/>
                      <a:headEnd/>
                      <a:tailEnd/>
                    </a:ln>
                  </pic:spPr>
                </pic:pic>
              </a:graphicData>
            </a:graphic>
          </wp:inline>
        </w:drawing>
      </w:r>
    </w:p>
    <w:bookmarkEnd w:id="7"/>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bookmarkStart w:id="8" w:name="Рис_24"/>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12</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полное перекрытие (закрытие) оконных и дверных проемов, а также витражей и витрин (подпункт 10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37"/>
          <w:sz w:val="28"/>
          <w:szCs w:val="28"/>
        </w:rPr>
        <w:drawing>
          <wp:inline distT="0" distB="0" distL="0" distR="0">
            <wp:extent cx="3848100" cy="33623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848100" cy="33623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bookmarkStart w:id="9" w:name="Рис_25"/>
      <w:bookmarkEnd w:id="8"/>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13</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кровлях лоджий и балконов и (или) на лоджиях и балконах (подпункт 11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529"/>
          <w:sz w:val="28"/>
          <w:szCs w:val="28"/>
        </w:rPr>
        <w:drawing>
          <wp:inline distT="0" distB="0" distL="0" distR="0">
            <wp:extent cx="5934075" cy="62769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4075" cy="6276975"/>
                    </a:xfrm>
                    <a:prstGeom prst="rect">
                      <a:avLst/>
                    </a:prstGeom>
                    <a:noFill/>
                    <a:ln w="9525">
                      <a:noFill/>
                      <a:miter lim="800000"/>
                      <a:headEnd/>
                      <a:tailEnd/>
                    </a:ln>
                  </pic:spPr>
                </pic:pic>
              </a:graphicData>
            </a:graphic>
          </wp:inline>
        </w:drawing>
      </w:r>
    </w:p>
    <w:bookmarkEnd w:id="9"/>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b/>
          <w:iCs/>
          <w:color w:val="000000" w:themeColor="text1"/>
          <w:sz w:val="28"/>
          <w:szCs w:val="28"/>
        </w:rPr>
        <w:t>Рисунок 14</w:t>
      </w:r>
    </w:p>
    <w:bookmarkEnd w:id="0"/>
    <w:p w:rsidR="00BA1063" w:rsidRPr="002B5D23" w:rsidRDefault="00BA1063" w:rsidP="00BA1063">
      <w:pPr>
        <w:spacing w:after="0" w:line="240" w:lineRule="auto"/>
        <w:ind w:firstLine="567"/>
        <w:jc w:val="both"/>
        <w:rPr>
          <w:rFonts w:ascii="Times New Roman" w:hAnsi="Times New Roman" w:cs="Times New Roman"/>
          <w:iCs/>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xml:space="preserve">Вывески могут состоять из следующих элементов (п. </w:t>
      </w:r>
      <w:r>
        <w:rPr>
          <w:rFonts w:ascii="Times New Roman" w:hAnsi="Times New Roman" w:cs="Times New Roman"/>
          <w:iCs/>
          <w:color w:val="000000" w:themeColor="text1"/>
          <w:sz w:val="28"/>
          <w:szCs w:val="28"/>
        </w:rPr>
        <w:t>1</w:t>
      </w:r>
      <w:r w:rsidRPr="002B5D23">
        <w:rPr>
          <w:rFonts w:ascii="Times New Roman" w:hAnsi="Times New Roman" w:cs="Times New Roman"/>
          <w:iCs/>
          <w:color w:val="000000" w:themeColor="text1"/>
          <w:sz w:val="28"/>
          <w:szCs w:val="28"/>
        </w:rPr>
        <w:t>6.4.1 Правил):</w:t>
      </w:r>
    </w:p>
    <w:p w:rsidR="00BA1063" w:rsidRPr="002B5D23" w:rsidRDefault="00BA1063" w:rsidP="00BA1063">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информационное поле (текстовая часть) - буквы, буквенные символы, аббревиатура, цифры;</w:t>
      </w:r>
    </w:p>
    <w:p w:rsidR="00BA1063" w:rsidRPr="002B5D23" w:rsidRDefault="00BA1063" w:rsidP="00BA1063">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декоративно-художественные элементы - логотипы, знаки и т.д.;</w:t>
      </w:r>
    </w:p>
    <w:p w:rsidR="00BA1063" w:rsidRPr="002B5D23" w:rsidRDefault="00BA1063" w:rsidP="00BA1063">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210820</wp:posOffset>
            </wp:positionV>
            <wp:extent cx="6126480" cy="3195320"/>
            <wp:effectExtent l="19050" t="0" r="7620" b="0"/>
            <wp:wrapNone/>
            <wp:docPr id="48"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9" cstate="print"/>
                    <a:srcRect/>
                    <a:stretch>
                      <a:fillRect/>
                    </a:stretch>
                  </pic:blipFill>
                  <pic:spPr bwMode="auto">
                    <a:xfrm>
                      <a:off x="0" y="0"/>
                      <a:ext cx="6126480" cy="3195320"/>
                    </a:xfrm>
                    <a:prstGeom prst="rect">
                      <a:avLst/>
                    </a:prstGeom>
                    <a:noFill/>
                    <a:ln w="9525">
                      <a:noFill/>
                      <a:miter lim="800000"/>
                      <a:headEnd/>
                      <a:tailEnd/>
                    </a:ln>
                  </pic:spPr>
                </pic:pic>
              </a:graphicData>
            </a:graphic>
          </wp:anchor>
        </w:drawing>
      </w:r>
      <w:r w:rsidRPr="002B5D23">
        <w:rPr>
          <w:rFonts w:ascii="Times New Roman" w:hAnsi="Times New Roman" w:cs="Times New Roman"/>
          <w:iCs/>
          <w:color w:val="000000" w:themeColor="text1"/>
          <w:sz w:val="28"/>
          <w:szCs w:val="28"/>
        </w:rPr>
        <w:t>- элементы крепления.</w:t>
      </w:r>
    </w:p>
    <w:p w:rsidR="00BA1063" w:rsidRPr="002B5D23" w:rsidRDefault="00BA1063" w:rsidP="00BA1063">
      <w:pPr>
        <w:shd w:val="clear" w:color="auto" w:fill="FFFFFF"/>
        <w:spacing w:after="0" w:line="240" w:lineRule="auto"/>
        <w:ind w:left="-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left="426" w:firstLine="851"/>
        <w:textAlignment w:val="baseline"/>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color w:val="000000" w:themeColor="text1"/>
          <w:sz w:val="28"/>
          <w:szCs w:val="28"/>
        </w:rPr>
      </w:pPr>
    </w:p>
    <w:p w:rsidR="00BA1063" w:rsidRPr="002B5D23" w:rsidRDefault="00BA1063" w:rsidP="00BA1063">
      <w:pPr>
        <w:widowControl w:val="0"/>
        <w:autoSpaceDE w:val="0"/>
        <w:autoSpaceDN w:val="0"/>
        <w:adjustRightInd w:val="0"/>
        <w:spacing w:after="0" w:line="240" w:lineRule="auto"/>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bookmarkStart w:id="10" w:name="Рис_2"/>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bookmarkEnd w:id="10"/>
    <w:p w:rsidR="00BA1063" w:rsidRPr="002B5D23" w:rsidRDefault="00BA1063" w:rsidP="00BA1063">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r w:rsidRPr="002B5D23">
        <w:rPr>
          <w:rFonts w:ascii="Times New Roman" w:hAnsi="Times New Roman" w:cs="Times New Roman"/>
          <w:b/>
          <w:bCs/>
          <w:color w:val="000000" w:themeColor="text1"/>
          <w:sz w:val="28"/>
          <w:szCs w:val="28"/>
        </w:rPr>
        <w:t>Рисунок 15</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Настенные, витринные, </w:t>
      </w:r>
      <w:proofErr w:type="spellStart"/>
      <w:r w:rsidRPr="002B5D23">
        <w:rPr>
          <w:rFonts w:ascii="Times New Roman" w:hAnsi="Times New Roman" w:cs="Times New Roman"/>
          <w:color w:val="000000" w:themeColor="text1"/>
          <w:sz w:val="28"/>
          <w:szCs w:val="28"/>
        </w:rPr>
        <w:t>крышные</w:t>
      </w:r>
      <w:proofErr w:type="spellEnd"/>
      <w:r w:rsidRPr="002B5D23">
        <w:rPr>
          <w:rFonts w:ascii="Times New Roman" w:hAnsi="Times New Roman" w:cs="Times New Roman"/>
          <w:color w:val="000000" w:themeColor="text1"/>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6.4.3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единичная конструкция;</w:t>
      </w:r>
    </w:p>
    <w:p w:rsidR="00BA1063" w:rsidRPr="002B5D23" w:rsidRDefault="00BA1063" w:rsidP="00BA1063">
      <w:pPr>
        <w:widowControl w:val="0"/>
        <w:autoSpaceDE w:val="0"/>
        <w:autoSpaceDN w:val="0"/>
        <w:spacing w:after="0" w:line="240" w:lineRule="auto"/>
        <w:jc w:val="center"/>
        <w:rPr>
          <w:rFonts w:ascii="Times New Roman" w:eastAsia="Calibri" w:hAnsi="Times New Roman" w:cs="Times New Roman"/>
          <w:color w:val="000000" w:themeColor="text1"/>
          <w:sz w:val="28"/>
          <w:szCs w:val="28"/>
        </w:rPr>
      </w:pPr>
      <w:r w:rsidRPr="002B5D23">
        <w:rPr>
          <w:rFonts w:ascii="Times New Roman" w:eastAsia="Calibri" w:hAnsi="Times New Roman" w:cs="Times New Roman"/>
          <w:noProof/>
          <w:color w:val="000000" w:themeColor="text1"/>
          <w:position w:val="-39"/>
          <w:sz w:val="28"/>
          <w:szCs w:val="28"/>
        </w:rPr>
        <w:drawing>
          <wp:inline distT="0" distB="0" distL="0" distR="0">
            <wp:extent cx="3390900" cy="638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390900" cy="6381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взаимосвязанных элементов;</w:t>
      </w:r>
    </w:p>
    <w:p w:rsidR="00BA1063" w:rsidRPr="002B5D23" w:rsidRDefault="00BA1063" w:rsidP="00BA1063">
      <w:pPr>
        <w:spacing w:after="0" w:line="240" w:lineRule="auto"/>
        <w:rPr>
          <w:rFonts w:ascii="Times New Roman" w:hAnsi="Times New Roman" w:cs="Times New Roman"/>
          <w:color w:val="000000" w:themeColor="text1"/>
          <w:sz w:val="28"/>
          <w:szCs w:val="28"/>
        </w:rPr>
      </w:pPr>
    </w:p>
    <w:p w:rsidR="00BA1063" w:rsidRPr="002B5D23" w:rsidRDefault="00BA1063" w:rsidP="00BA1063">
      <w:pPr>
        <w:widowControl w:val="0"/>
        <w:autoSpaceDE w:val="0"/>
        <w:autoSpaceDN w:val="0"/>
        <w:spacing w:after="0" w:line="240" w:lineRule="auto"/>
        <w:jc w:val="center"/>
        <w:rPr>
          <w:rFonts w:ascii="Times New Roman" w:eastAsia="Calibri" w:hAnsi="Times New Roman" w:cs="Times New Roman"/>
          <w:color w:val="000000" w:themeColor="text1"/>
          <w:position w:val="-268"/>
          <w:sz w:val="28"/>
          <w:szCs w:val="28"/>
        </w:rPr>
      </w:pPr>
      <w:r w:rsidRPr="002B5D23">
        <w:rPr>
          <w:rFonts w:ascii="Times New Roman" w:eastAsia="Calibri" w:hAnsi="Times New Roman" w:cs="Times New Roman"/>
          <w:noProof/>
          <w:color w:val="000000" w:themeColor="text1"/>
          <w:position w:val="-268"/>
          <w:sz w:val="28"/>
          <w:szCs w:val="28"/>
        </w:rPr>
        <w:drawing>
          <wp:inline distT="0" distB="0" distL="0" distR="0">
            <wp:extent cx="5029200" cy="3533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029200" cy="35337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идентичных элементов.</w:t>
      </w:r>
    </w:p>
    <w:p w:rsidR="00BA1063" w:rsidRPr="002B5D23" w:rsidRDefault="00BA1063" w:rsidP="00BA1063">
      <w:pPr>
        <w:spacing w:after="0" w:line="240" w:lineRule="auto"/>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80"/>
          <w:sz w:val="28"/>
          <w:szCs w:val="28"/>
        </w:rPr>
        <w:drawing>
          <wp:inline distT="0" distB="0" distL="0" distR="0">
            <wp:extent cx="5048250" cy="1152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48250" cy="11525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1" w:name="Рис_3"/>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16.</w:t>
      </w:r>
    </w:p>
    <w:bookmarkEnd w:id="11"/>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6.4.4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505450" cy="2905125"/>
            <wp:effectExtent l="19050" t="0" r="0"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cstate="print"/>
                    <a:srcRect/>
                    <a:stretch>
                      <a:fillRect/>
                    </a:stretch>
                  </pic:blipFill>
                  <pic:spPr bwMode="auto">
                    <a:xfrm>
                      <a:off x="0" y="0"/>
                      <a:ext cx="5505450" cy="29051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2" w:name="Рис_3_2"/>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17.</w:t>
      </w:r>
    </w:p>
    <w:p w:rsidR="00BA1063" w:rsidRPr="002B5D23" w:rsidRDefault="00BA1063" w:rsidP="00BA1063">
      <w:pPr>
        <w:shd w:val="clear" w:color="auto" w:fill="FFFFFF"/>
        <w:spacing w:after="0" w:line="240" w:lineRule="auto"/>
        <w:ind w:firstLine="851"/>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6.4.6 Правил).</w:t>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sz w:val="28"/>
          <w:szCs w:val="28"/>
        </w:rPr>
        <w:lastRenderedPageBreak/>
        <w:drawing>
          <wp:inline distT="0" distB="0" distL="0" distR="0">
            <wp:extent cx="6076950" cy="7286625"/>
            <wp:effectExtent l="19050" t="0" r="0" b="0"/>
            <wp:docPr id="18"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4" cstate="print"/>
                    <a:srcRect/>
                    <a:stretch>
                      <a:fillRect/>
                    </a:stretch>
                  </pic:blipFill>
                  <pic:spPr bwMode="auto">
                    <a:xfrm>
                      <a:off x="0" y="0"/>
                      <a:ext cx="6076950" cy="7286625"/>
                    </a:xfrm>
                    <a:prstGeom prst="rect">
                      <a:avLst/>
                    </a:prstGeom>
                    <a:noFill/>
                    <a:ln w="9525">
                      <a:noFill/>
                      <a:miter lim="800000"/>
                      <a:headEnd/>
                      <a:tailEnd/>
                    </a:ln>
                  </pic:spPr>
                </pic:pic>
              </a:graphicData>
            </a:graphic>
          </wp:inline>
        </w:drawing>
      </w: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bookmarkStart w:id="13" w:name="Рис_14"/>
      <w:r w:rsidRPr="002B5D23">
        <w:rPr>
          <w:rFonts w:ascii="Times New Roman" w:hAnsi="Times New Roman" w:cs="Times New Roman"/>
          <w:b/>
          <w:color w:val="000000" w:themeColor="text1"/>
          <w:sz w:val="28"/>
          <w:szCs w:val="28"/>
        </w:rPr>
        <w:t>Рисунок 18</w:t>
      </w:r>
    </w:p>
    <w:bookmarkEnd w:id="13"/>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w:t>
      </w:r>
      <w:proofErr w:type="gramStart"/>
      <w:r w:rsidRPr="002B5D23">
        <w:rPr>
          <w:rFonts w:ascii="Times New Roman" w:hAnsi="Times New Roman" w:cs="Times New Roman"/>
          <w:color w:val="000000" w:themeColor="text1"/>
          <w:sz w:val="28"/>
          <w:szCs w:val="28"/>
        </w:rPr>
        <w:t xml:space="preserve">При этом высота размещаемых вывесок должна быть не более 0,20 м. В случае использования </w:t>
      </w:r>
      <w:r w:rsidRPr="002B5D23">
        <w:rPr>
          <w:rFonts w:ascii="Times New Roman" w:hAnsi="Times New Roman" w:cs="Times New Roman"/>
          <w:color w:val="000000" w:themeColor="text1"/>
          <w:sz w:val="28"/>
          <w:szCs w:val="28"/>
        </w:rPr>
        <w:lastRenderedPageBreak/>
        <w:t xml:space="preserve">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6.4.8 Правил).</w:t>
      </w:r>
      <w:proofErr w:type="gramEnd"/>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4514850" cy="3009900"/>
            <wp:effectExtent l="19050" t="0" r="0" b="0"/>
            <wp:docPr id="19"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25" cstate="print"/>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381625" cy="2047875"/>
            <wp:effectExtent l="19050" t="0" r="9525" b="0"/>
            <wp:docPr id="20" name="Рисунок 20" descr="14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низ"/>
                    <pic:cNvPicPr>
                      <a:picLocks noChangeAspect="1" noChangeArrowheads="1"/>
                    </pic:cNvPicPr>
                  </pic:nvPicPr>
                  <pic:blipFill>
                    <a:blip r:embed="rId26" cstate="print"/>
                    <a:srcRect/>
                    <a:stretch>
                      <a:fillRect/>
                    </a:stretch>
                  </pic:blipFill>
                  <pic:spPr bwMode="auto">
                    <a:xfrm>
                      <a:off x="0" y="0"/>
                      <a:ext cx="5381625" cy="20478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19</w:t>
      </w:r>
    </w:p>
    <w:bookmarkEnd w:id="12"/>
    <w:p w:rsidR="00BA1063" w:rsidRPr="002B5D23" w:rsidRDefault="00BA1063" w:rsidP="00BA1063">
      <w:pPr>
        <w:shd w:val="clear" w:color="auto" w:fill="FFFFFF"/>
        <w:spacing w:after="0" w:line="240" w:lineRule="auto"/>
        <w:ind w:firstLine="567"/>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Настенные вывески размещаются над входом или витринами (окнами) помещений на единой горизонтальной оси с иными настенными и консольными вывесками, установленными в пределах фасада, на уровне </w:t>
      </w:r>
      <w:r w:rsidRPr="002B5D23">
        <w:rPr>
          <w:rFonts w:ascii="Times New Roman" w:hAnsi="Times New Roman" w:cs="Times New Roman"/>
          <w:color w:val="000000" w:themeColor="text1"/>
          <w:sz w:val="28"/>
          <w:szCs w:val="28"/>
        </w:rPr>
        <w:lastRenderedPageBreak/>
        <w:t xml:space="preserve">линии перекрытий между первым и вторым этажами либо </w:t>
      </w:r>
      <w:proofErr w:type="gramStart"/>
      <w:r w:rsidRPr="002B5D23">
        <w:rPr>
          <w:rFonts w:ascii="Times New Roman" w:hAnsi="Times New Roman" w:cs="Times New Roman"/>
          <w:color w:val="000000" w:themeColor="text1"/>
          <w:sz w:val="28"/>
          <w:szCs w:val="28"/>
        </w:rPr>
        <w:t>ниже указанной</w:t>
      </w:r>
      <w:proofErr w:type="gramEnd"/>
      <w:r w:rsidRPr="002B5D23">
        <w:rPr>
          <w:rFonts w:ascii="Times New Roman" w:hAnsi="Times New Roman" w:cs="Times New Roman"/>
          <w:color w:val="000000" w:themeColor="text1"/>
          <w:sz w:val="28"/>
          <w:szCs w:val="28"/>
        </w:rPr>
        <w:t xml:space="preserve"> линии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6.5.1 Правил).</w:t>
      </w:r>
    </w:p>
    <w:p w:rsidR="00BA1063" w:rsidRPr="002B5D23" w:rsidRDefault="00BA1063" w:rsidP="00BA1063">
      <w:pPr>
        <w:shd w:val="clear" w:color="auto" w:fill="FFFFFF"/>
        <w:spacing w:after="0" w:line="240" w:lineRule="auto"/>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943600" cy="3209925"/>
            <wp:effectExtent l="1905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27" cstate="print"/>
                    <a:srcRect/>
                    <a:stretch>
                      <a:fillRect/>
                    </a:stretch>
                  </pic:blipFill>
                  <pic:spPr bwMode="auto">
                    <a:xfrm>
                      <a:off x="0" y="0"/>
                      <a:ext cx="5943600" cy="32099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4" w:name="Рис_3_3_1"/>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20</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В случае если помещения располагаются в подвальных или цокольных этажах объектов и отсутствует возможность размещения настенных вывесок в соответствии с требованиями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6.5.2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59"/>
          <w:sz w:val="28"/>
          <w:szCs w:val="28"/>
        </w:rPr>
        <w:drawing>
          <wp:inline distT="0" distB="0" distL="0" distR="0">
            <wp:extent cx="5057775" cy="59626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057775" cy="596265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21</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Крайняя точка элементов настенной конструкции не должна находиться на расстоянии более чем 0,20 м от плоскости фасада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6.5.3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59"/>
          <w:sz w:val="28"/>
          <w:szCs w:val="28"/>
        </w:rPr>
        <w:drawing>
          <wp:inline distT="0" distB="0" distL="0" distR="0">
            <wp:extent cx="5934075" cy="66198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934075" cy="66198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Рисунок 22 </w:t>
      </w:r>
    </w:p>
    <w:p w:rsidR="00BA1063" w:rsidRPr="002B5D23" w:rsidRDefault="00BA1063" w:rsidP="00BA1063">
      <w:pPr>
        <w:spacing w:after="0" w:line="240" w:lineRule="auto"/>
        <w:ind w:firstLine="567"/>
        <w:rPr>
          <w:rFonts w:ascii="Times New Roman" w:hAnsi="Times New Roman" w:cs="Times New Roman"/>
          <w:b/>
          <w:color w:val="000000" w:themeColor="text1"/>
          <w:sz w:val="28"/>
          <w:szCs w:val="28"/>
        </w:rPr>
      </w:pPr>
      <w:r w:rsidRPr="002B5D23">
        <w:rPr>
          <w:rFonts w:ascii="Times New Roman" w:hAnsi="Times New Roman" w:cs="Times New Roman"/>
          <w:color w:val="000000" w:themeColor="text1"/>
          <w:sz w:val="28"/>
          <w:szCs w:val="28"/>
        </w:rPr>
        <w:t xml:space="preserve">Максимальный размер настенных конструкций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6.5.4 Правил).</w:t>
      </w:r>
    </w:p>
    <w:bookmarkEnd w:id="14"/>
    <w:p w:rsidR="00BA1063" w:rsidRPr="002B5D23" w:rsidRDefault="00BA1063" w:rsidP="00BA1063">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 размещении единичного элемента:</w:t>
      </w:r>
    </w:p>
    <w:p w:rsidR="00BA1063" w:rsidRPr="002B5D23" w:rsidRDefault="00BA1063" w:rsidP="00BA1063">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- 0,50 м, за исключением размещения настенной вывески на фризе;</w:t>
      </w:r>
    </w:p>
    <w:p w:rsidR="00BA1063" w:rsidRPr="002B5D23" w:rsidRDefault="00BA1063" w:rsidP="00BA1063">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BA1063" w:rsidRPr="002B5D23" w:rsidRDefault="00BA1063" w:rsidP="00BA1063">
      <w:pPr>
        <w:autoSpaceDE w:val="0"/>
        <w:autoSpaceDN w:val="0"/>
        <w:adjustRightInd w:val="0"/>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167"/>
          <w:sz w:val="28"/>
          <w:szCs w:val="28"/>
        </w:rPr>
        <w:drawing>
          <wp:inline distT="0" distB="0" distL="0" distR="0">
            <wp:extent cx="5705475" cy="2895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705475" cy="28956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5" w:name="Рис_3_3_2"/>
      <w:r w:rsidRPr="002B5D23">
        <w:rPr>
          <w:rFonts w:ascii="Times New Roman" w:hAnsi="Times New Roman" w:cs="Times New Roman"/>
          <w:b/>
          <w:color w:val="000000" w:themeColor="text1"/>
          <w:sz w:val="28"/>
          <w:szCs w:val="28"/>
        </w:rPr>
        <w:t>Рисунок 23</w:t>
      </w:r>
    </w:p>
    <w:bookmarkEnd w:id="15"/>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6.5.5 Правил).</w:t>
      </w:r>
    </w:p>
    <w:p w:rsidR="00BA1063" w:rsidRPr="002B5D23" w:rsidRDefault="00BA1063" w:rsidP="00BA1063">
      <w:pPr>
        <w:spacing w:after="0" w:line="240" w:lineRule="auto"/>
        <w:rPr>
          <w:rFonts w:ascii="Times New Roman" w:hAnsi="Times New Roman" w:cs="Times New Roman"/>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10"/>
          <w:sz w:val="28"/>
          <w:szCs w:val="28"/>
        </w:rPr>
        <w:drawing>
          <wp:inline distT="0" distB="0" distL="0" distR="0">
            <wp:extent cx="5838825" cy="70580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838825" cy="70580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24</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2B5D23">
        <w:rPr>
          <w:rFonts w:ascii="Times New Roman" w:hAnsi="Times New Roman" w:cs="Times New Roman"/>
          <w:color w:val="000000" w:themeColor="text1"/>
          <w:sz w:val="28"/>
          <w:szCs w:val="28"/>
        </w:rPr>
        <w:t xml:space="preserve"> Объемные символы, используемые в настенной конструкции на фризе, должны размещаться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6.5.7 Правил).</w:t>
      </w:r>
    </w:p>
    <w:p w:rsidR="00BA1063" w:rsidRPr="002B5D23" w:rsidRDefault="00BA1063" w:rsidP="00BA1063">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629275" cy="2724150"/>
            <wp:effectExtent l="19050" t="0" r="9525"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32" cstate="print"/>
                    <a:srcRect/>
                    <a:stretch>
                      <a:fillRect/>
                    </a:stretch>
                  </pic:blipFill>
                  <pic:spPr bwMode="auto">
                    <a:xfrm>
                      <a:off x="0" y="0"/>
                      <a:ext cx="5629275" cy="272415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6" w:name="Рис_5"/>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25</w:t>
      </w:r>
      <w:bookmarkEnd w:id="16"/>
      <w:r w:rsidRPr="002B5D23">
        <w:rPr>
          <w:rFonts w:ascii="Times New Roman" w:hAnsi="Times New Roman" w:cs="Times New Roman"/>
          <w:b/>
          <w:color w:val="000000" w:themeColor="text1"/>
          <w:sz w:val="28"/>
          <w:szCs w:val="28"/>
        </w:rPr>
        <w:t>.</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6.5.8 Правил).</w:t>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4781550" cy="7962900"/>
            <wp:effectExtent l="19050" t="0" r="0" b="0"/>
            <wp:docPr id="27"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3" cstate="print"/>
                    <a:srcRect/>
                    <a:stretch>
                      <a:fillRect/>
                    </a:stretch>
                  </pic:blipFill>
                  <pic:spPr bwMode="auto">
                    <a:xfrm>
                      <a:off x="0" y="0"/>
                      <a:ext cx="4781550" cy="79629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57600" cy="7143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657600" cy="714375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29025" cy="70866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3629025" cy="70866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4257675" cy="72580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4257675" cy="725805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bookmarkStart w:id="17" w:name="Рис_8"/>
      <w:r w:rsidRPr="002B5D23">
        <w:rPr>
          <w:rFonts w:ascii="Times New Roman" w:hAnsi="Times New Roman" w:cs="Times New Roman"/>
          <w:b/>
          <w:color w:val="000000" w:themeColor="text1"/>
          <w:sz w:val="28"/>
          <w:szCs w:val="28"/>
        </w:rPr>
        <w:t>Рисунок 26</w:t>
      </w:r>
    </w:p>
    <w:bookmarkEnd w:id="17"/>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Расстояние между консольными конструкциями не может быть менее 10 м.</w:t>
      </w:r>
    </w:p>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Расстояние от уровня земли до нижнего края консольной конструкции должно быть не менее 2,50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6.6.5 Правил).</w:t>
      </w:r>
    </w:p>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6"/>
          <w:sz w:val="28"/>
          <w:szCs w:val="28"/>
        </w:rPr>
        <w:drawing>
          <wp:inline distT="0" distB="0" distL="0" distR="0">
            <wp:extent cx="5505450" cy="40671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505450" cy="40671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27.</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6.6.7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91440</wp:posOffset>
            </wp:positionV>
            <wp:extent cx="2725420" cy="2943225"/>
            <wp:effectExtent l="19050" t="0" r="0" b="0"/>
            <wp:wrapNone/>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725420" cy="2943225"/>
                    </a:xfrm>
                    <a:prstGeom prst="rect">
                      <a:avLst/>
                    </a:prstGeom>
                    <a:noFill/>
                    <a:ln w="9525">
                      <a:noFill/>
                      <a:miter lim="800000"/>
                      <a:headEnd/>
                      <a:tailEnd/>
                    </a:ln>
                  </pic:spPr>
                </pic:pic>
              </a:graphicData>
            </a:graphic>
          </wp:anchor>
        </w:drawing>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28</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Длина вывески, устанавливаемой на крыше объекта, не может превышать 80 процентов длины фасада, вдоль которого она размещена, при длине фасада до 35 м (включительно) (подпункт «а»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37"/>
          <w:sz w:val="28"/>
          <w:szCs w:val="28"/>
        </w:rPr>
        <w:drawing>
          <wp:inline distT="0" distB="0" distL="0" distR="0">
            <wp:extent cx="4991100" cy="56769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4991100" cy="56769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8" w:name="Рис_11_2"/>
      <w:r w:rsidRPr="002B5D23">
        <w:rPr>
          <w:rFonts w:ascii="Times New Roman" w:hAnsi="Times New Roman" w:cs="Times New Roman"/>
          <w:b/>
          <w:color w:val="000000" w:themeColor="text1"/>
          <w:sz w:val="28"/>
          <w:szCs w:val="28"/>
        </w:rPr>
        <w:t>Рисунок 29</w:t>
      </w:r>
    </w:p>
    <w:bookmarkEnd w:id="18"/>
    <w:p w:rsidR="00BA1063" w:rsidRPr="002B5D23" w:rsidRDefault="00BA1063" w:rsidP="00BA1063">
      <w:pPr>
        <w:spacing w:after="0" w:line="240" w:lineRule="auto"/>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Длина вывески, устанавливаемой на крыше объекта, не может превышать половины длины фасада, вдоль которого она размещена, при длине фасада свыше 35 м. (подпункт «б»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52"/>
          <w:sz w:val="28"/>
          <w:szCs w:val="28"/>
        </w:rPr>
        <w:drawing>
          <wp:inline distT="0" distB="0" distL="0" distR="0">
            <wp:extent cx="5934075" cy="53816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5934075" cy="53816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19" w:name="Рис_9"/>
      <w:r w:rsidRPr="002B5D23">
        <w:rPr>
          <w:rFonts w:ascii="Times New Roman" w:hAnsi="Times New Roman" w:cs="Times New Roman"/>
          <w:b/>
          <w:color w:val="000000" w:themeColor="text1"/>
          <w:sz w:val="28"/>
          <w:szCs w:val="28"/>
        </w:rPr>
        <w:t>Рисунок 30</w:t>
      </w:r>
    </w:p>
    <w:bookmarkEnd w:id="19"/>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Непосредственно на остеклении витрины допускается размещение информационной конструкции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 (пункты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 xml:space="preserve">6.8.2,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6.8.3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89"/>
          <w:sz w:val="28"/>
          <w:szCs w:val="28"/>
        </w:rPr>
        <w:drawing>
          <wp:inline distT="0" distB="0" distL="0" distR="0">
            <wp:extent cx="5010150" cy="38004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010150" cy="3800475"/>
                    </a:xfrm>
                    <a:prstGeom prst="rect">
                      <a:avLst/>
                    </a:prstGeom>
                    <a:noFill/>
                    <a:ln w="9525">
                      <a:noFill/>
                      <a:miter lim="800000"/>
                      <a:headEnd/>
                      <a:tailEnd/>
                    </a:ln>
                  </pic:spPr>
                </pic:pic>
              </a:graphicData>
            </a:graphic>
          </wp:inline>
        </w:drawing>
      </w:r>
    </w:p>
    <w:p w:rsidR="00BA1063" w:rsidRDefault="00BA1063" w:rsidP="00BA1063">
      <w:pPr>
        <w:spacing w:after="0" w:line="240" w:lineRule="auto"/>
        <w:jc w:val="center"/>
        <w:rPr>
          <w:rFonts w:ascii="Times New Roman" w:hAnsi="Times New Roman" w:cs="Times New Roman"/>
          <w:b/>
          <w:color w:val="000000" w:themeColor="text1"/>
          <w:sz w:val="28"/>
          <w:szCs w:val="28"/>
        </w:rPr>
      </w:pPr>
      <w:bookmarkStart w:id="20" w:name="Рис_9_2"/>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31</w:t>
      </w:r>
    </w:p>
    <w:bookmarkEnd w:id="20"/>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вывески в витрине расстояние от остекления витрины до витринной конструкции должно составлять не менее 0,15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6.8.4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1540510</wp:posOffset>
            </wp:positionH>
            <wp:positionV relativeFrom="paragraph">
              <wp:posOffset>111760</wp:posOffset>
            </wp:positionV>
            <wp:extent cx="2491105" cy="3394075"/>
            <wp:effectExtent l="19050" t="0" r="4445" b="0"/>
            <wp:wrapNone/>
            <wp:docPr id="46"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42" cstate="print"/>
                    <a:srcRect/>
                    <a:stretch>
                      <a:fillRect/>
                    </a:stretch>
                  </pic:blipFill>
                  <pic:spPr bwMode="auto">
                    <a:xfrm>
                      <a:off x="0" y="0"/>
                      <a:ext cx="2491105" cy="3394075"/>
                    </a:xfrm>
                    <a:prstGeom prst="rect">
                      <a:avLst/>
                    </a:prstGeom>
                    <a:noFill/>
                    <a:ln w="9525">
                      <a:noFill/>
                      <a:miter lim="800000"/>
                      <a:headEnd/>
                      <a:tailEnd/>
                    </a:ln>
                  </pic:spPr>
                </pic:pic>
              </a:graphicData>
            </a:graphic>
          </wp:anchor>
        </w:drawing>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32</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2B5D23">
        <w:rPr>
          <w:rFonts w:ascii="Times New Roman" w:hAnsi="Times New Roman" w:cs="Times New Roman"/>
          <w:color w:val="000000" w:themeColor="text1"/>
          <w:sz w:val="28"/>
          <w:szCs w:val="28"/>
        </w:rPr>
        <w:t xml:space="preserve"> При этом витринные конструкции должны размещаться строго в границах переплетов (импостов)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6.8.5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43"/>
          <w:sz w:val="28"/>
          <w:szCs w:val="28"/>
        </w:rPr>
        <w:lastRenderedPageBreak/>
        <w:drawing>
          <wp:inline distT="0" distB="0" distL="0" distR="0">
            <wp:extent cx="5029200" cy="57531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5029200" cy="57531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bookmarkStart w:id="21" w:name="Рис_9_3"/>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33</w:t>
      </w:r>
    </w:p>
    <w:bookmarkEnd w:id="21"/>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оформлено с использованием товаров и услуг (экспозиция товаров и услуг);</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освещено в темное время суток;</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глубина витринного пространства от первого ряда остекления со стороны улицы (внешней поверхности витрины) до второго ряда остекления </w:t>
      </w:r>
      <w:r w:rsidRPr="002B5D23">
        <w:rPr>
          <w:rFonts w:ascii="Times New Roman" w:hAnsi="Times New Roman" w:cs="Times New Roman"/>
          <w:color w:val="000000" w:themeColor="text1"/>
          <w:sz w:val="28"/>
          <w:szCs w:val="28"/>
        </w:rPr>
        <w:lastRenderedPageBreak/>
        <w:t xml:space="preserve">со стороны торгового зала (внутренней поверхности витрины) составляет не менее 0,6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6.8.6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84"/>
          <w:sz w:val="28"/>
          <w:szCs w:val="28"/>
        </w:rPr>
        <w:drawing>
          <wp:inline distT="0" distB="0" distL="0" distR="0">
            <wp:extent cx="5934075" cy="45910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both"/>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bookmarkStart w:id="22" w:name="Рис_12_1"/>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34</w:t>
      </w:r>
    </w:p>
    <w:bookmarkEnd w:id="22"/>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Барельеф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250"/>
          <w:sz w:val="28"/>
          <w:szCs w:val="28"/>
        </w:rPr>
        <w:lastRenderedPageBreak/>
        <w:drawing>
          <wp:inline distT="0" distB="0" distL="0" distR="0">
            <wp:extent cx="4343400" cy="33051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4343400" cy="33051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23" w:name="Рис_12_2"/>
      <w:r w:rsidRPr="002B5D23">
        <w:rPr>
          <w:rFonts w:ascii="Times New Roman" w:hAnsi="Times New Roman" w:cs="Times New Roman"/>
          <w:b/>
          <w:color w:val="000000" w:themeColor="text1"/>
          <w:sz w:val="28"/>
          <w:szCs w:val="28"/>
        </w:rPr>
        <w:t>Рисунок 35</w:t>
      </w: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Мозаичное панно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bookmarkEnd w:id="23"/>
    <w:p w:rsidR="00BA1063" w:rsidRPr="002B5D23" w:rsidRDefault="00BA1063" w:rsidP="00BA1063">
      <w:pPr>
        <w:spacing w:after="0" w:line="240" w:lineRule="auto"/>
        <w:ind w:firstLine="708"/>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47"/>
          <w:sz w:val="28"/>
          <w:szCs w:val="28"/>
        </w:rPr>
        <w:drawing>
          <wp:inline distT="0" distB="0" distL="0" distR="0">
            <wp:extent cx="4419600" cy="3276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4419600" cy="32766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bookmarkStart w:id="24" w:name="Рис_12_4"/>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36</w:t>
      </w:r>
    </w:p>
    <w:bookmarkEnd w:id="24"/>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 xml:space="preserve">Вывески, являющиеся архитектурными элементами и декором внешних поверхностей объекта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78"/>
          <w:sz w:val="28"/>
          <w:szCs w:val="28"/>
        </w:rPr>
        <w:drawing>
          <wp:inline distT="0" distB="0" distL="0" distR="0">
            <wp:extent cx="5010150" cy="74771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5010150" cy="747712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bookmarkStart w:id="25" w:name="Рис_3_6"/>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37</w:t>
      </w:r>
    </w:p>
    <w:bookmarkEnd w:id="25"/>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меню не должен превышать:</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- 0,80 м;</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по длине - 0,60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6.10.2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943600" cy="2771775"/>
            <wp:effectExtent l="19050" t="0" r="0" b="0"/>
            <wp:docPr id="40"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48" cstate="print"/>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bookmarkStart w:id="26" w:name="Рис_4"/>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jc w:val="center"/>
        <w:rPr>
          <w:rFonts w:ascii="Times New Roman" w:hAnsi="Times New Roman" w:cs="Times New Roman"/>
          <w:b/>
          <w:color w:val="000000" w:themeColor="text1"/>
          <w:sz w:val="28"/>
          <w:szCs w:val="28"/>
        </w:rPr>
      </w:pPr>
      <w:bookmarkStart w:id="27" w:name="Рис_13"/>
      <w:r w:rsidRPr="002B5D23">
        <w:rPr>
          <w:rFonts w:ascii="Times New Roman" w:hAnsi="Times New Roman" w:cs="Times New Roman"/>
          <w:b/>
          <w:color w:val="000000" w:themeColor="text1"/>
          <w:sz w:val="28"/>
          <w:szCs w:val="28"/>
        </w:rPr>
        <w:t>Рисунок 38</w:t>
      </w:r>
    </w:p>
    <w:bookmarkEnd w:id="27"/>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6.11.4 Правил).</w:t>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82"/>
          <w:sz w:val="28"/>
          <w:szCs w:val="28"/>
        </w:rPr>
        <w:drawing>
          <wp:inline distT="0" distB="0" distL="0" distR="0">
            <wp:extent cx="5038725" cy="62484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5038725" cy="6248400"/>
                    </a:xfrm>
                    <a:prstGeom prst="rect">
                      <a:avLst/>
                    </a:prstGeom>
                    <a:noFill/>
                    <a:ln w="9525">
                      <a:noFill/>
                      <a:miter lim="800000"/>
                      <a:headEnd/>
                      <a:tailEnd/>
                    </a:ln>
                  </pic:spPr>
                </pic:pic>
              </a:graphicData>
            </a:graphic>
          </wp:inline>
        </w:drawing>
      </w: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39</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6.12.9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6.12.10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b/>
          <w:noProof/>
          <w:color w:val="000000" w:themeColor="text1"/>
          <w:sz w:val="28"/>
          <w:szCs w:val="28"/>
        </w:rPr>
        <w:drawing>
          <wp:anchor distT="0" distB="0" distL="114300" distR="114300" simplePos="0" relativeHeight="251662336" behindDoc="0" locked="0" layoutInCell="1" allowOverlap="1">
            <wp:simplePos x="0" y="0"/>
            <wp:positionH relativeFrom="column">
              <wp:posOffset>720090</wp:posOffset>
            </wp:positionH>
            <wp:positionV relativeFrom="paragraph">
              <wp:posOffset>66675</wp:posOffset>
            </wp:positionV>
            <wp:extent cx="3956050" cy="7007225"/>
            <wp:effectExtent l="19050" t="0" r="6350" b="0"/>
            <wp:wrapNone/>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3956050" cy="7007225"/>
                    </a:xfrm>
                    <a:prstGeom prst="rect">
                      <a:avLst/>
                    </a:prstGeom>
                    <a:noFill/>
                    <a:ln w="9525">
                      <a:noFill/>
                      <a:miter lim="800000"/>
                      <a:headEnd/>
                      <a:tailEnd/>
                    </a:ln>
                  </pic:spPr>
                </pic:pic>
              </a:graphicData>
            </a:graphic>
          </wp:anchor>
        </w:drawing>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both"/>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708"/>
        <w:rPr>
          <w:rFonts w:ascii="Times New Roman" w:hAnsi="Times New Roman" w:cs="Times New Roman"/>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p>
    <w:p w:rsidR="00BA1063" w:rsidRPr="002B5D23" w:rsidRDefault="00BA1063" w:rsidP="00BA1063">
      <w:pPr>
        <w:spacing w:after="0" w:line="240" w:lineRule="auto"/>
        <w:jc w:val="center"/>
        <w:rPr>
          <w:rFonts w:ascii="Times New Roman" w:hAnsi="Times New Roman" w:cs="Times New Roman"/>
          <w:b/>
          <w:color w:val="000000" w:themeColor="text1"/>
          <w:sz w:val="28"/>
          <w:szCs w:val="28"/>
        </w:rPr>
      </w:pPr>
      <w:bookmarkStart w:id="28" w:name="Рис_6"/>
      <w:bookmarkEnd w:id="26"/>
      <w:r w:rsidRPr="002B5D23">
        <w:rPr>
          <w:rFonts w:ascii="Times New Roman" w:hAnsi="Times New Roman" w:cs="Times New Roman"/>
          <w:b/>
          <w:color w:val="000000" w:themeColor="text1"/>
          <w:sz w:val="28"/>
          <w:szCs w:val="28"/>
        </w:rPr>
        <w:t>Рисунок 40</w:t>
      </w:r>
    </w:p>
    <w:bookmarkEnd w:id="28"/>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фасадах зданий, строений, сооружений:</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0,60 м по длине;</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0,40 м по высоте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6.12.11 Правил).</w:t>
      </w:r>
    </w:p>
    <w:p w:rsidR="00BA1063" w:rsidRPr="002B5D23" w:rsidRDefault="00BA1063" w:rsidP="00BA1063">
      <w:pPr>
        <w:spacing w:after="0" w:line="240" w:lineRule="auto"/>
        <w:ind w:firstLine="567"/>
        <w:jc w:val="both"/>
        <w:rPr>
          <w:rFonts w:ascii="Times New Roman" w:hAnsi="Times New Roman" w:cs="Times New Roman"/>
          <w:color w:val="000000" w:themeColor="text1"/>
          <w:sz w:val="28"/>
          <w:szCs w:val="28"/>
        </w:rPr>
      </w:pPr>
    </w:p>
    <w:p w:rsidR="00BA1063" w:rsidRPr="002B5D23" w:rsidRDefault="00BA1063" w:rsidP="00BA1063">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drawing>
          <wp:inline distT="0" distB="0" distL="0" distR="0">
            <wp:extent cx="3657600" cy="32385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3657600" cy="3238500"/>
                    </a:xfrm>
                    <a:prstGeom prst="rect">
                      <a:avLst/>
                    </a:prstGeom>
                    <a:noFill/>
                    <a:ln w="9525">
                      <a:noFill/>
                      <a:miter lim="800000"/>
                      <a:headEnd/>
                      <a:tailEnd/>
                    </a:ln>
                  </pic:spPr>
                </pic:pic>
              </a:graphicData>
            </a:graphic>
          </wp:inline>
        </w:drawing>
      </w:r>
    </w:p>
    <w:p w:rsidR="00BA1063" w:rsidRPr="002B5D23" w:rsidRDefault="00BA1063" w:rsidP="00BA1063">
      <w:pPr>
        <w:autoSpaceDE w:val="0"/>
        <w:autoSpaceDN w:val="0"/>
        <w:adjustRightInd w:val="0"/>
        <w:spacing w:after="0" w:line="240" w:lineRule="auto"/>
        <w:jc w:val="center"/>
        <w:rPr>
          <w:rFonts w:ascii="Times New Roman" w:hAnsi="Times New Roman" w:cs="Times New Roman"/>
          <w:b/>
          <w:color w:val="000000" w:themeColor="text1"/>
          <w:sz w:val="28"/>
          <w:szCs w:val="28"/>
        </w:rPr>
      </w:pPr>
      <w:bookmarkStart w:id="29" w:name="Рис_6_2"/>
      <w:r w:rsidRPr="002B5D23">
        <w:rPr>
          <w:rFonts w:ascii="Times New Roman" w:hAnsi="Times New Roman" w:cs="Times New Roman"/>
          <w:b/>
          <w:color w:val="000000" w:themeColor="text1"/>
          <w:sz w:val="28"/>
          <w:szCs w:val="28"/>
        </w:rPr>
        <w:t>Рисунок 41</w:t>
      </w:r>
    </w:p>
    <w:bookmarkEnd w:id="29"/>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дверях входных групп:</w:t>
      </w:r>
    </w:p>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0,40 м по высоте;</w:t>
      </w:r>
    </w:p>
    <w:p w:rsidR="00BA1063" w:rsidRPr="002B5D23" w:rsidRDefault="00BA1063" w:rsidP="00BA1063">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0,30 м по длине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6.12.12 Правил).</w:t>
      </w:r>
    </w:p>
    <w:p w:rsidR="00BA1063" w:rsidRDefault="00BA1063" w:rsidP="00BA1063">
      <w:pPr>
        <w:spacing w:after="0" w:line="240" w:lineRule="auto"/>
        <w:jc w:val="center"/>
        <w:rPr>
          <w:rFonts w:ascii="Times New Roman" w:hAnsi="Times New Roman" w:cs="Times New Roman"/>
          <w:sz w:val="28"/>
          <w:szCs w:val="28"/>
          <w:highlight w:val="yellow"/>
        </w:rPr>
      </w:pPr>
      <w:r>
        <w:rPr>
          <w:rFonts w:ascii="Calibri" w:hAnsi="Calibri"/>
          <w:noProof/>
          <w:color w:val="FF0000"/>
          <w:position w:val="-312"/>
          <w:sz w:val="21"/>
          <w:szCs w:val="21"/>
        </w:rPr>
        <w:lastRenderedPageBreak/>
        <w:drawing>
          <wp:inline distT="0" distB="0" distL="0" distR="0">
            <wp:extent cx="4486275" cy="409575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srcRect/>
                    <a:stretch>
                      <a:fillRect/>
                    </a:stretch>
                  </pic:blipFill>
                  <pic:spPr bwMode="auto">
                    <a:xfrm>
                      <a:off x="0" y="0"/>
                      <a:ext cx="4486275" cy="4095750"/>
                    </a:xfrm>
                    <a:prstGeom prst="rect">
                      <a:avLst/>
                    </a:prstGeom>
                    <a:noFill/>
                    <a:ln w="9525">
                      <a:noFill/>
                      <a:miter lim="800000"/>
                      <a:headEnd/>
                      <a:tailEnd/>
                    </a:ln>
                  </pic:spPr>
                </pic:pic>
              </a:graphicData>
            </a:graphic>
          </wp:inline>
        </w:drawing>
      </w:r>
    </w:p>
    <w:p w:rsidR="00BA1063" w:rsidRDefault="00BA1063" w:rsidP="00BA1063">
      <w:pPr>
        <w:tabs>
          <w:tab w:val="left" w:pos="8265"/>
        </w:tabs>
        <w:rPr>
          <w:rFonts w:ascii="Times New Roman" w:hAnsi="Times New Roman" w:cs="Times New Roman"/>
          <w:sz w:val="28"/>
          <w:szCs w:val="28"/>
        </w:rPr>
      </w:pPr>
      <w:r w:rsidRPr="00311DCF">
        <w:rPr>
          <w:rFonts w:ascii="Times New Roman" w:hAnsi="Times New Roman" w:cs="Times New Roman"/>
          <w:sz w:val="28"/>
          <w:szCs w:val="28"/>
        </w:rPr>
        <w:tab/>
      </w:r>
    </w:p>
    <w:p w:rsidR="00BB41F0" w:rsidRDefault="00BB41F0"/>
    <w:sectPr w:rsidR="00BB41F0" w:rsidSect="00BA1063">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altName w:val="Franklin Gothic Medium Cond"/>
    <w:panose1 w:val="020B0606020202030204"/>
    <w:charset w:val="CC"/>
    <w:family w:val="swiss"/>
    <w:pitch w:val="variable"/>
    <w:sig w:usb0="00000001"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97E"/>
    <w:multiLevelType w:val="hybridMultilevel"/>
    <w:tmpl w:val="40CC6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EA7B01"/>
    <w:multiLevelType w:val="hybridMultilevel"/>
    <w:tmpl w:val="A7D2A132"/>
    <w:lvl w:ilvl="0" w:tplc="552A93E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B16604"/>
    <w:multiLevelType w:val="hybridMultilevel"/>
    <w:tmpl w:val="B9A2F410"/>
    <w:lvl w:ilvl="0" w:tplc="EA18192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94675"/>
    <w:multiLevelType w:val="multilevel"/>
    <w:tmpl w:val="8C6A54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CB40E6A"/>
    <w:multiLevelType w:val="hybridMultilevel"/>
    <w:tmpl w:val="6D4670C8"/>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D5896"/>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53839BE"/>
    <w:multiLevelType w:val="multilevel"/>
    <w:tmpl w:val="DE4483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5E51BD5"/>
    <w:multiLevelType w:val="multilevel"/>
    <w:tmpl w:val="C60E8C7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1C0D6435"/>
    <w:multiLevelType w:val="hybridMultilevel"/>
    <w:tmpl w:val="654456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F02CB5"/>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3C82F6D"/>
    <w:multiLevelType w:val="hybridMultilevel"/>
    <w:tmpl w:val="28F6EC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26025C"/>
    <w:multiLevelType w:val="hybridMultilevel"/>
    <w:tmpl w:val="35C670BA"/>
    <w:lvl w:ilvl="0" w:tplc="73AADD9C">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B271138"/>
    <w:multiLevelType w:val="hybridMultilevel"/>
    <w:tmpl w:val="945298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C106932"/>
    <w:multiLevelType w:val="hybridMultilevel"/>
    <w:tmpl w:val="0120AB52"/>
    <w:lvl w:ilvl="0" w:tplc="AA24C40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C264679"/>
    <w:multiLevelType w:val="multilevel"/>
    <w:tmpl w:val="978EAC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C640CCB"/>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F8C2408"/>
    <w:multiLevelType w:val="multilevel"/>
    <w:tmpl w:val="F03E22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06225E0"/>
    <w:multiLevelType w:val="hybridMultilevel"/>
    <w:tmpl w:val="C12C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B54F61"/>
    <w:multiLevelType w:val="multilevel"/>
    <w:tmpl w:val="5FFA5C04"/>
    <w:lvl w:ilvl="0">
      <w:start w:val="1"/>
      <w:numFmt w:val="decimal"/>
      <w:lvlText w:val="%1."/>
      <w:lvlJc w:val="left"/>
      <w:pPr>
        <w:ind w:left="1410" w:hanging="870"/>
      </w:pPr>
      <w:rPr>
        <w:rFonts w:ascii="Times New Roman" w:eastAsia="Times New Roman" w:hAnsi="Times New Roman" w:cs="Times New Roman"/>
      </w:rPr>
    </w:lvl>
    <w:lvl w:ilvl="1">
      <w:start w:val="1"/>
      <w:numFmt w:val="decimal"/>
      <w:isLgl/>
      <w:lvlText w:val="%1.%2"/>
      <w:lvlJc w:val="left"/>
      <w:pPr>
        <w:ind w:left="1620" w:hanging="1080"/>
      </w:pPr>
      <w:rPr>
        <w:rFonts w:asciiTheme="minorHAnsi" w:hAnsiTheme="minorHAnsi" w:cstheme="minorBidi" w:hint="default"/>
      </w:rPr>
    </w:lvl>
    <w:lvl w:ilvl="2">
      <w:start w:val="1"/>
      <w:numFmt w:val="decimal"/>
      <w:isLgl/>
      <w:lvlText w:val="%1.%2.%3"/>
      <w:lvlJc w:val="left"/>
      <w:pPr>
        <w:ind w:left="1620" w:hanging="1080"/>
      </w:pPr>
      <w:rPr>
        <w:rFonts w:asciiTheme="minorHAnsi" w:hAnsiTheme="minorHAnsi" w:cstheme="minorBidi" w:hint="default"/>
      </w:rPr>
    </w:lvl>
    <w:lvl w:ilvl="3">
      <w:start w:val="1"/>
      <w:numFmt w:val="decimal"/>
      <w:isLgl/>
      <w:lvlText w:val="%1.%2.%3.%4"/>
      <w:lvlJc w:val="left"/>
      <w:pPr>
        <w:ind w:left="1620" w:hanging="1080"/>
      </w:pPr>
      <w:rPr>
        <w:rFonts w:asciiTheme="minorHAnsi" w:hAnsiTheme="minorHAnsi" w:cstheme="minorBidi" w:hint="default"/>
      </w:rPr>
    </w:lvl>
    <w:lvl w:ilvl="4">
      <w:start w:val="1"/>
      <w:numFmt w:val="decimal"/>
      <w:isLgl/>
      <w:lvlText w:val="%1.%2.%3.%4.%5"/>
      <w:lvlJc w:val="left"/>
      <w:pPr>
        <w:ind w:left="1620" w:hanging="1080"/>
      </w:pPr>
      <w:rPr>
        <w:rFonts w:asciiTheme="minorHAnsi" w:hAnsiTheme="minorHAnsi" w:cstheme="minorBidi" w:hint="default"/>
      </w:rPr>
    </w:lvl>
    <w:lvl w:ilvl="5">
      <w:start w:val="1"/>
      <w:numFmt w:val="decimal"/>
      <w:isLgl/>
      <w:lvlText w:val="%1.%2.%3.%4.%5.%6"/>
      <w:lvlJc w:val="left"/>
      <w:pPr>
        <w:ind w:left="1980" w:hanging="1440"/>
      </w:pPr>
      <w:rPr>
        <w:rFonts w:asciiTheme="minorHAnsi" w:hAnsiTheme="minorHAnsi" w:cstheme="minorBidi" w:hint="default"/>
      </w:rPr>
    </w:lvl>
    <w:lvl w:ilvl="6">
      <w:start w:val="1"/>
      <w:numFmt w:val="decimal"/>
      <w:isLgl/>
      <w:lvlText w:val="%1.%2.%3.%4.%5.%6.%7"/>
      <w:lvlJc w:val="left"/>
      <w:pPr>
        <w:ind w:left="1980" w:hanging="1440"/>
      </w:pPr>
      <w:rPr>
        <w:rFonts w:asciiTheme="minorHAnsi" w:hAnsiTheme="minorHAnsi" w:cstheme="minorBidi" w:hint="default"/>
      </w:rPr>
    </w:lvl>
    <w:lvl w:ilvl="7">
      <w:start w:val="1"/>
      <w:numFmt w:val="decimal"/>
      <w:isLgl/>
      <w:lvlText w:val="%1.%2.%3.%4.%5.%6.%7.%8"/>
      <w:lvlJc w:val="left"/>
      <w:pPr>
        <w:ind w:left="2340" w:hanging="1800"/>
      </w:pPr>
      <w:rPr>
        <w:rFonts w:asciiTheme="minorHAnsi" w:hAnsiTheme="minorHAnsi" w:cstheme="minorBidi" w:hint="default"/>
      </w:rPr>
    </w:lvl>
    <w:lvl w:ilvl="8">
      <w:start w:val="1"/>
      <w:numFmt w:val="decimal"/>
      <w:isLgl/>
      <w:lvlText w:val="%1.%2.%3.%4.%5.%6.%7.%8.%9"/>
      <w:lvlJc w:val="left"/>
      <w:pPr>
        <w:ind w:left="2700" w:hanging="2160"/>
      </w:pPr>
      <w:rPr>
        <w:rFonts w:asciiTheme="minorHAnsi" w:hAnsiTheme="minorHAnsi" w:cstheme="minorBidi" w:hint="default"/>
      </w:rPr>
    </w:lvl>
  </w:abstractNum>
  <w:abstractNum w:abstractNumId="19">
    <w:nsid w:val="45476723"/>
    <w:multiLevelType w:val="multilevel"/>
    <w:tmpl w:val="791E01D2"/>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4E7649E7"/>
    <w:multiLevelType w:val="multilevel"/>
    <w:tmpl w:val="4DB45AC2"/>
    <w:lvl w:ilvl="0">
      <w:start w:val="1"/>
      <w:numFmt w:val="decimal"/>
      <w:lvlText w:val="%1."/>
      <w:lvlJc w:val="left"/>
      <w:pPr>
        <w:ind w:left="303" w:hanging="360"/>
      </w:pPr>
      <w:rPr>
        <w:rFonts w:cs="Times New Roman" w:hint="default"/>
      </w:rPr>
    </w:lvl>
    <w:lvl w:ilvl="1">
      <w:start w:val="1"/>
      <w:numFmt w:val="decimal"/>
      <w:isLgl/>
      <w:lvlText w:val="%1.%2."/>
      <w:lvlJc w:val="left"/>
      <w:pPr>
        <w:ind w:left="303" w:hanging="360"/>
      </w:pPr>
      <w:rPr>
        <w:rFonts w:cs="Times New Roman" w:hint="default"/>
      </w:rPr>
    </w:lvl>
    <w:lvl w:ilvl="2">
      <w:start w:val="1"/>
      <w:numFmt w:val="decimal"/>
      <w:isLgl/>
      <w:lvlText w:val="%1.%2.%3."/>
      <w:lvlJc w:val="left"/>
      <w:pPr>
        <w:ind w:left="663" w:hanging="720"/>
      </w:pPr>
      <w:rPr>
        <w:rFonts w:cs="Times New Roman" w:hint="default"/>
      </w:rPr>
    </w:lvl>
    <w:lvl w:ilvl="3">
      <w:start w:val="1"/>
      <w:numFmt w:val="decimal"/>
      <w:isLgl/>
      <w:lvlText w:val="%1.%2.%3.%4."/>
      <w:lvlJc w:val="left"/>
      <w:pPr>
        <w:ind w:left="663" w:hanging="720"/>
      </w:pPr>
      <w:rPr>
        <w:rFonts w:cs="Times New Roman" w:hint="default"/>
      </w:rPr>
    </w:lvl>
    <w:lvl w:ilvl="4">
      <w:start w:val="1"/>
      <w:numFmt w:val="decimal"/>
      <w:isLgl/>
      <w:lvlText w:val="%1.%2.%3.%4.%5."/>
      <w:lvlJc w:val="left"/>
      <w:pPr>
        <w:ind w:left="1023" w:hanging="1080"/>
      </w:pPr>
      <w:rPr>
        <w:rFonts w:cs="Times New Roman" w:hint="default"/>
      </w:rPr>
    </w:lvl>
    <w:lvl w:ilvl="5">
      <w:start w:val="1"/>
      <w:numFmt w:val="decimal"/>
      <w:isLgl/>
      <w:lvlText w:val="%1.%2.%3.%4.%5.%6."/>
      <w:lvlJc w:val="left"/>
      <w:pPr>
        <w:ind w:left="1023" w:hanging="1080"/>
      </w:pPr>
      <w:rPr>
        <w:rFonts w:cs="Times New Roman" w:hint="default"/>
      </w:rPr>
    </w:lvl>
    <w:lvl w:ilvl="6">
      <w:start w:val="1"/>
      <w:numFmt w:val="decimal"/>
      <w:isLgl/>
      <w:lvlText w:val="%1.%2.%3.%4.%5.%6.%7."/>
      <w:lvlJc w:val="left"/>
      <w:pPr>
        <w:ind w:left="1023" w:hanging="1080"/>
      </w:pPr>
      <w:rPr>
        <w:rFonts w:cs="Times New Roman" w:hint="default"/>
      </w:rPr>
    </w:lvl>
    <w:lvl w:ilvl="7">
      <w:start w:val="1"/>
      <w:numFmt w:val="decimal"/>
      <w:isLgl/>
      <w:lvlText w:val="%1.%2.%3.%4.%5.%6.%7.%8."/>
      <w:lvlJc w:val="left"/>
      <w:pPr>
        <w:ind w:left="1383" w:hanging="1440"/>
      </w:pPr>
      <w:rPr>
        <w:rFonts w:cs="Times New Roman" w:hint="default"/>
      </w:rPr>
    </w:lvl>
    <w:lvl w:ilvl="8">
      <w:start w:val="1"/>
      <w:numFmt w:val="decimal"/>
      <w:isLgl/>
      <w:lvlText w:val="%1.%2.%3.%4.%5.%6.%7.%8.%9."/>
      <w:lvlJc w:val="left"/>
      <w:pPr>
        <w:ind w:left="1383" w:hanging="1440"/>
      </w:pPr>
      <w:rPr>
        <w:rFonts w:cs="Times New Roman" w:hint="default"/>
      </w:rPr>
    </w:lvl>
  </w:abstractNum>
  <w:abstractNum w:abstractNumId="21">
    <w:nsid w:val="521365C4"/>
    <w:multiLevelType w:val="multilevel"/>
    <w:tmpl w:val="9CC80B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9BC3FE9"/>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5AFD72B6"/>
    <w:multiLevelType w:val="hybridMultilevel"/>
    <w:tmpl w:val="CC10038E"/>
    <w:lvl w:ilvl="0" w:tplc="A68CB914">
      <w:start w:val="4"/>
      <w:numFmt w:val="decimal"/>
      <w:lvlText w:val="%1."/>
      <w:lvlJc w:val="left"/>
      <w:pPr>
        <w:ind w:left="663" w:hanging="360"/>
      </w:pPr>
      <w:rPr>
        <w:rFonts w:cs="Times New Roman" w:hint="default"/>
      </w:rPr>
    </w:lvl>
    <w:lvl w:ilvl="1" w:tplc="04190019" w:tentative="1">
      <w:start w:val="1"/>
      <w:numFmt w:val="lowerLetter"/>
      <w:lvlText w:val="%2."/>
      <w:lvlJc w:val="left"/>
      <w:pPr>
        <w:ind w:left="1383" w:hanging="360"/>
      </w:pPr>
      <w:rPr>
        <w:rFonts w:cs="Times New Roman"/>
      </w:rPr>
    </w:lvl>
    <w:lvl w:ilvl="2" w:tplc="0419001B" w:tentative="1">
      <w:start w:val="1"/>
      <w:numFmt w:val="lowerRoman"/>
      <w:lvlText w:val="%3."/>
      <w:lvlJc w:val="right"/>
      <w:pPr>
        <w:ind w:left="2103" w:hanging="180"/>
      </w:pPr>
      <w:rPr>
        <w:rFonts w:cs="Times New Roman"/>
      </w:rPr>
    </w:lvl>
    <w:lvl w:ilvl="3" w:tplc="0419000F" w:tentative="1">
      <w:start w:val="1"/>
      <w:numFmt w:val="decimal"/>
      <w:lvlText w:val="%4."/>
      <w:lvlJc w:val="left"/>
      <w:pPr>
        <w:ind w:left="2823" w:hanging="360"/>
      </w:pPr>
      <w:rPr>
        <w:rFonts w:cs="Times New Roman"/>
      </w:rPr>
    </w:lvl>
    <w:lvl w:ilvl="4" w:tplc="04190019" w:tentative="1">
      <w:start w:val="1"/>
      <w:numFmt w:val="lowerLetter"/>
      <w:lvlText w:val="%5."/>
      <w:lvlJc w:val="left"/>
      <w:pPr>
        <w:ind w:left="3543" w:hanging="360"/>
      </w:pPr>
      <w:rPr>
        <w:rFonts w:cs="Times New Roman"/>
      </w:rPr>
    </w:lvl>
    <w:lvl w:ilvl="5" w:tplc="0419001B" w:tentative="1">
      <w:start w:val="1"/>
      <w:numFmt w:val="lowerRoman"/>
      <w:lvlText w:val="%6."/>
      <w:lvlJc w:val="right"/>
      <w:pPr>
        <w:ind w:left="4263" w:hanging="180"/>
      </w:pPr>
      <w:rPr>
        <w:rFonts w:cs="Times New Roman"/>
      </w:rPr>
    </w:lvl>
    <w:lvl w:ilvl="6" w:tplc="0419000F" w:tentative="1">
      <w:start w:val="1"/>
      <w:numFmt w:val="decimal"/>
      <w:lvlText w:val="%7."/>
      <w:lvlJc w:val="left"/>
      <w:pPr>
        <w:ind w:left="4983" w:hanging="360"/>
      </w:pPr>
      <w:rPr>
        <w:rFonts w:cs="Times New Roman"/>
      </w:rPr>
    </w:lvl>
    <w:lvl w:ilvl="7" w:tplc="04190019" w:tentative="1">
      <w:start w:val="1"/>
      <w:numFmt w:val="lowerLetter"/>
      <w:lvlText w:val="%8."/>
      <w:lvlJc w:val="left"/>
      <w:pPr>
        <w:ind w:left="5703" w:hanging="360"/>
      </w:pPr>
      <w:rPr>
        <w:rFonts w:cs="Times New Roman"/>
      </w:rPr>
    </w:lvl>
    <w:lvl w:ilvl="8" w:tplc="0419001B" w:tentative="1">
      <w:start w:val="1"/>
      <w:numFmt w:val="lowerRoman"/>
      <w:lvlText w:val="%9."/>
      <w:lvlJc w:val="right"/>
      <w:pPr>
        <w:ind w:left="6423" w:hanging="180"/>
      </w:pPr>
      <w:rPr>
        <w:rFonts w:cs="Times New Roman"/>
      </w:rPr>
    </w:lvl>
  </w:abstractNum>
  <w:abstractNum w:abstractNumId="24">
    <w:nsid w:val="5E762DED"/>
    <w:multiLevelType w:val="hybridMultilevel"/>
    <w:tmpl w:val="BED8E718"/>
    <w:lvl w:ilvl="0" w:tplc="C79E856A">
      <w:start w:val="1"/>
      <w:numFmt w:val="decimal"/>
      <w:lvlText w:val="%1."/>
      <w:lvlJc w:val="left"/>
      <w:pPr>
        <w:ind w:left="303" w:hanging="36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25">
    <w:nsid w:val="5F091CB3"/>
    <w:multiLevelType w:val="hybridMultilevel"/>
    <w:tmpl w:val="8EB060E0"/>
    <w:lvl w:ilvl="0" w:tplc="15FEFB30">
      <w:start w:val="1"/>
      <w:numFmt w:val="decimal"/>
      <w:lvlText w:val="%1."/>
      <w:lvlJc w:val="left"/>
      <w:pPr>
        <w:tabs>
          <w:tab w:val="num" w:pos="720"/>
        </w:tabs>
        <w:ind w:left="72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68C618C"/>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66F47229"/>
    <w:multiLevelType w:val="hybridMultilevel"/>
    <w:tmpl w:val="EC38C0BC"/>
    <w:lvl w:ilvl="0" w:tplc="396E8B78">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6B602066"/>
    <w:multiLevelType w:val="hybridMultilevel"/>
    <w:tmpl w:val="27F06D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6DE123F3"/>
    <w:multiLevelType w:val="hybridMultilevel"/>
    <w:tmpl w:val="F47A98C2"/>
    <w:lvl w:ilvl="0" w:tplc="6EF87DC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0972690"/>
    <w:multiLevelType w:val="hybridMultilevel"/>
    <w:tmpl w:val="34B20A3A"/>
    <w:lvl w:ilvl="0" w:tplc="91C81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2EF7CF4"/>
    <w:multiLevelType w:val="hybridMultilevel"/>
    <w:tmpl w:val="00785774"/>
    <w:lvl w:ilvl="0" w:tplc="CBF8A8EA">
      <w:start w:val="1"/>
      <w:numFmt w:val="decimal"/>
      <w:lvlText w:val="%1."/>
      <w:lvlJc w:val="left"/>
      <w:pPr>
        <w:ind w:left="1684" w:hanging="975"/>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B1A5F82"/>
    <w:multiLevelType w:val="hybridMultilevel"/>
    <w:tmpl w:val="9AA4F872"/>
    <w:lvl w:ilvl="0" w:tplc="AC026FF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21"/>
  </w:num>
  <w:num w:numId="2">
    <w:abstractNumId w:val="19"/>
  </w:num>
  <w:num w:numId="3">
    <w:abstractNumId w:val="28"/>
  </w:num>
  <w:num w:numId="4">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29"/>
  </w:num>
  <w:num w:numId="16">
    <w:abstractNumId w:val="20"/>
  </w:num>
  <w:num w:numId="17">
    <w:abstractNumId w:val="23"/>
  </w:num>
  <w:num w:numId="18">
    <w:abstractNumId w:val="24"/>
  </w:num>
  <w:num w:numId="19">
    <w:abstractNumId w:val="9"/>
  </w:num>
  <w:num w:numId="20">
    <w:abstractNumId w:val="27"/>
  </w:num>
  <w:num w:numId="21">
    <w:abstractNumId w:val="0"/>
  </w:num>
  <w:num w:numId="2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1"/>
  </w:num>
  <w:num w:numId="25">
    <w:abstractNumId w:val="32"/>
  </w:num>
  <w:num w:numId="26">
    <w:abstractNumId w:val="22"/>
  </w:num>
  <w:num w:numId="27">
    <w:abstractNumId w:val="4"/>
  </w:num>
  <w:num w:numId="28">
    <w:abstractNumId w:val="1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1"/>
  </w:num>
  <w:num w:numId="33">
    <w:abstractNumId w:val="13"/>
  </w:num>
  <w:num w:numId="34">
    <w:abstractNumId w:val="10"/>
  </w:num>
  <w:num w:numId="35">
    <w:abstractNumId w:val="1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1063"/>
    <w:rsid w:val="00BA1063"/>
    <w:rsid w:val="00BB41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063"/>
    <w:rPr>
      <w:rFonts w:eastAsiaTheme="minorEastAsia"/>
      <w:lang w:eastAsia="ru-RU"/>
    </w:rPr>
  </w:style>
  <w:style w:type="paragraph" w:styleId="1">
    <w:name w:val="heading 1"/>
    <w:aliases w:val="Раздел Договора,H1,&quot;Алмаз&quot;"/>
    <w:basedOn w:val="a"/>
    <w:next w:val="a"/>
    <w:link w:val="10"/>
    <w:qFormat/>
    <w:rsid w:val="00BA1063"/>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
    <w:name w:val="heading 2"/>
    <w:aliases w:val="H2,&quot;Изумруд&quot;"/>
    <w:basedOn w:val="a"/>
    <w:next w:val="a"/>
    <w:link w:val="20"/>
    <w:qFormat/>
    <w:rsid w:val="00BA1063"/>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
    <w:name w:val="heading 3"/>
    <w:basedOn w:val="a"/>
    <w:next w:val="a"/>
    <w:link w:val="30"/>
    <w:uiPriority w:val="99"/>
    <w:unhideWhenUsed/>
    <w:qFormat/>
    <w:rsid w:val="00BA106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A1063"/>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aliases w:val="H6"/>
    <w:basedOn w:val="a"/>
    <w:next w:val="a"/>
    <w:link w:val="60"/>
    <w:qFormat/>
    <w:rsid w:val="00BA1063"/>
    <w:pPr>
      <w:spacing w:before="240" w:after="60" w:line="240" w:lineRule="auto"/>
      <w:outlineLvl w:val="5"/>
    </w:pPr>
    <w:rPr>
      <w:rFonts w:ascii="Times New Roman" w:eastAsia="Times New Roman" w:hAnsi="Times New Roman" w:cs="Times New Roman"/>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BA1063"/>
    <w:rPr>
      <w:rFonts w:ascii="Times New Roman" w:eastAsia="Times New Roman" w:hAnsi="Times New Roman" w:cs="Times New Roman"/>
      <w:b/>
      <w:bCs/>
      <w:sz w:val="24"/>
      <w:szCs w:val="24"/>
    </w:rPr>
  </w:style>
  <w:style w:type="character" w:customStyle="1" w:styleId="20">
    <w:name w:val="Заголовок 2 Знак"/>
    <w:aliases w:val="H2 Знак,&quot;Изумруд&quot; Знак"/>
    <w:basedOn w:val="a0"/>
    <w:link w:val="2"/>
    <w:rsid w:val="00BA1063"/>
    <w:rPr>
      <w:rFonts w:ascii="Arial" w:eastAsia="Times New Roman" w:hAnsi="Arial" w:cs="Arial"/>
      <w:b/>
      <w:bCs/>
      <w:lang w:eastAsia="ru-RU"/>
    </w:rPr>
  </w:style>
  <w:style w:type="character" w:customStyle="1" w:styleId="30">
    <w:name w:val="Заголовок 3 Знак"/>
    <w:basedOn w:val="a0"/>
    <w:link w:val="3"/>
    <w:uiPriority w:val="99"/>
    <w:rsid w:val="00BA1063"/>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rsid w:val="00BA1063"/>
    <w:rPr>
      <w:rFonts w:ascii="Times New Roman" w:eastAsia="Times New Roman" w:hAnsi="Times New Roman" w:cs="Times New Roman"/>
      <w:b/>
      <w:bCs/>
      <w:sz w:val="28"/>
      <w:szCs w:val="28"/>
      <w:lang w:eastAsia="ru-RU"/>
    </w:rPr>
  </w:style>
  <w:style w:type="character" w:customStyle="1" w:styleId="60">
    <w:name w:val="Заголовок 6 Знак"/>
    <w:aliases w:val="H6 Знак"/>
    <w:basedOn w:val="a0"/>
    <w:link w:val="6"/>
    <w:rsid w:val="00BA1063"/>
    <w:rPr>
      <w:rFonts w:ascii="Times New Roman" w:eastAsia="Times New Roman" w:hAnsi="Times New Roman" w:cs="Times New Roman"/>
      <w:b/>
      <w:bCs/>
      <w:lang w:val="en-US"/>
    </w:rPr>
  </w:style>
  <w:style w:type="paragraph" w:customStyle="1" w:styleId="ConsNormal">
    <w:name w:val="ConsNormal"/>
    <w:rsid w:val="00BA106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link w:val="ConsPlusNormal0"/>
    <w:rsid w:val="00BA10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Normal (Web)"/>
    <w:basedOn w:val="a"/>
    <w:rsid w:val="00BA1063"/>
    <w:pPr>
      <w:spacing w:before="33" w:after="33" w:line="240" w:lineRule="auto"/>
    </w:pPr>
    <w:rPr>
      <w:rFonts w:ascii="Arial" w:eastAsia="Times New Roman" w:hAnsi="Arial" w:cs="Arial"/>
      <w:color w:val="332E2D"/>
      <w:spacing w:val="2"/>
      <w:sz w:val="24"/>
      <w:szCs w:val="24"/>
    </w:rPr>
  </w:style>
  <w:style w:type="paragraph" w:customStyle="1" w:styleId="11">
    <w:name w:val="Абзац списка1"/>
    <w:basedOn w:val="a"/>
    <w:rsid w:val="00BA1063"/>
    <w:pPr>
      <w:spacing w:after="0" w:line="240" w:lineRule="auto"/>
      <w:ind w:left="720"/>
      <w:contextualSpacing/>
    </w:pPr>
    <w:rPr>
      <w:rFonts w:ascii="Times New Roman" w:eastAsia="Times New Roman" w:hAnsi="Times New Roman" w:cs="Times New Roman"/>
      <w:sz w:val="28"/>
      <w:szCs w:val="24"/>
    </w:rPr>
  </w:style>
  <w:style w:type="character" w:styleId="a4">
    <w:name w:val="Hyperlink"/>
    <w:basedOn w:val="a0"/>
    <w:rsid w:val="00BA1063"/>
    <w:rPr>
      <w:color w:val="0000FF"/>
      <w:u w:val="single"/>
    </w:rPr>
  </w:style>
  <w:style w:type="paragraph" w:customStyle="1" w:styleId="12">
    <w:name w:val="Без интервала1"/>
    <w:rsid w:val="00BA1063"/>
    <w:pPr>
      <w:spacing w:after="0" w:line="240" w:lineRule="auto"/>
    </w:pPr>
    <w:rPr>
      <w:rFonts w:ascii="Calibri" w:eastAsia="Calibri" w:hAnsi="Calibri" w:cs="Times New Roman"/>
    </w:rPr>
  </w:style>
  <w:style w:type="paragraph" w:customStyle="1" w:styleId="21">
    <w:name w:val="Абзац списка2"/>
    <w:basedOn w:val="a"/>
    <w:rsid w:val="00BA1063"/>
    <w:pPr>
      <w:spacing w:after="0" w:line="240" w:lineRule="auto"/>
      <w:ind w:left="708"/>
    </w:pPr>
    <w:rPr>
      <w:rFonts w:ascii="Times New Roman" w:eastAsia="Times New Roman" w:hAnsi="Times New Roman" w:cs="Times New Roman"/>
      <w:sz w:val="24"/>
      <w:szCs w:val="24"/>
    </w:rPr>
  </w:style>
  <w:style w:type="paragraph" w:customStyle="1" w:styleId="ConsTitle">
    <w:name w:val="ConsTitle"/>
    <w:rsid w:val="00BA1063"/>
    <w:pPr>
      <w:widowControl w:val="0"/>
      <w:autoSpaceDE w:val="0"/>
      <w:autoSpaceDN w:val="0"/>
      <w:adjustRightInd w:val="0"/>
      <w:spacing w:after="0" w:line="240" w:lineRule="auto"/>
      <w:ind w:right="19772"/>
    </w:pPr>
    <w:rPr>
      <w:rFonts w:ascii="Arial" w:eastAsiaTheme="minorEastAsia" w:hAnsi="Arial" w:cs="Arial"/>
      <w:b/>
      <w:bCs/>
      <w:sz w:val="16"/>
      <w:szCs w:val="16"/>
    </w:rPr>
  </w:style>
  <w:style w:type="table" w:styleId="a5">
    <w:name w:val="Table Grid"/>
    <w:basedOn w:val="a1"/>
    <w:rsid w:val="00BA1063"/>
    <w:pPr>
      <w:spacing w:after="0" w:line="240" w:lineRule="auto"/>
      <w:ind w:firstLine="709"/>
      <w:jc w:val="both"/>
    </w:pPr>
    <w:rPr>
      <w:rFonts w:ascii="Times New Roman" w:hAnsi="Times New Roman" w:cs="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Îáû÷íûé"/>
    <w:rsid w:val="00BA1063"/>
    <w:pPr>
      <w:spacing w:after="0" w:line="240" w:lineRule="auto"/>
    </w:pPr>
    <w:rPr>
      <w:rFonts w:ascii="Times New Roman" w:eastAsia="Times New Roman" w:hAnsi="Times New Roman" w:cs="Times New Roman"/>
      <w:sz w:val="24"/>
      <w:szCs w:val="20"/>
      <w:lang w:eastAsia="ru-RU"/>
    </w:rPr>
  </w:style>
  <w:style w:type="paragraph" w:styleId="a7">
    <w:name w:val="Body Text"/>
    <w:basedOn w:val="a"/>
    <w:link w:val="a8"/>
    <w:rsid w:val="00BA1063"/>
    <w:pPr>
      <w:spacing w:after="120" w:line="240" w:lineRule="auto"/>
    </w:pPr>
    <w:rPr>
      <w:rFonts w:ascii="Times New Roman" w:eastAsia="Times New Roman" w:hAnsi="Times New Roman" w:cs="Times New Roman"/>
      <w:sz w:val="24"/>
      <w:szCs w:val="24"/>
      <w:lang w:val="en-US" w:eastAsia="en-US"/>
    </w:rPr>
  </w:style>
  <w:style w:type="character" w:customStyle="1" w:styleId="a8">
    <w:name w:val="Основной текст Знак"/>
    <w:basedOn w:val="a0"/>
    <w:link w:val="a7"/>
    <w:rsid w:val="00BA1063"/>
    <w:rPr>
      <w:rFonts w:ascii="Times New Roman" w:eastAsia="Times New Roman" w:hAnsi="Times New Roman" w:cs="Times New Roman"/>
      <w:sz w:val="24"/>
      <w:szCs w:val="24"/>
      <w:lang w:val="en-US"/>
    </w:rPr>
  </w:style>
  <w:style w:type="paragraph" w:styleId="22">
    <w:name w:val="Body Text Indent 2"/>
    <w:basedOn w:val="a"/>
    <w:link w:val="23"/>
    <w:unhideWhenUsed/>
    <w:rsid w:val="00BA1063"/>
    <w:pPr>
      <w:spacing w:after="120" w:line="480" w:lineRule="auto"/>
      <w:ind w:left="283"/>
    </w:pPr>
  </w:style>
  <w:style w:type="character" w:customStyle="1" w:styleId="23">
    <w:name w:val="Основной текст с отступом 2 Знак"/>
    <w:basedOn w:val="a0"/>
    <w:link w:val="22"/>
    <w:rsid w:val="00BA1063"/>
    <w:rPr>
      <w:rFonts w:eastAsiaTheme="minorEastAsia"/>
      <w:lang w:eastAsia="ru-RU"/>
    </w:rPr>
  </w:style>
  <w:style w:type="character" w:customStyle="1" w:styleId="a9">
    <w:name w:val="Текст выноски Знак"/>
    <w:basedOn w:val="a0"/>
    <w:link w:val="aa"/>
    <w:uiPriority w:val="99"/>
    <w:semiHidden/>
    <w:rsid w:val="00BA1063"/>
    <w:rPr>
      <w:rFonts w:ascii="Tahoma" w:eastAsia="Times New Roman" w:hAnsi="Tahoma" w:cs="Tahoma"/>
      <w:sz w:val="16"/>
      <w:szCs w:val="16"/>
      <w:lang w:eastAsia="ru-RU"/>
    </w:rPr>
  </w:style>
  <w:style w:type="paragraph" w:styleId="aa">
    <w:name w:val="Balloon Text"/>
    <w:basedOn w:val="a"/>
    <w:link w:val="a9"/>
    <w:uiPriority w:val="99"/>
    <w:semiHidden/>
    <w:rsid w:val="00BA1063"/>
    <w:pPr>
      <w:spacing w:after="0" w:line="240" w:lineRule="auto"/>
    </w:pPr>
    <w:rPr>
      <w:rFonts w:ascii="Tahoma" w:eastAsia="Times New Roman" w:hAnsi="Tahoma" w:cs="Tahoma"/>
      <w:sz w:val="16"/>
      <w:szCs w:val="16"/>
    </w:rPr>
  </w:style>
  <w:style w:type="character" w:customStyle="1" w:styleId="13">
    <w:name w:val="Текст выноски Знак1"/>
    <w:basedOn w:val="a0"/>
    <w:link w:val="aa"/>
    <w:uiPriority w:val="99"/>
    <w:semiHidden/>
    <w:rsid w:val="00BA1063"/>
    <w:rPr>
      <w:rFonts w:ascii="Tahoma" w:eastAsiaTheme="minorEastAsia" w:hAnsi="Tahoma" w:cs="Tahoma"/>
      <w:sz w:val="16"/>
      <w:szCs w:val="16"/>
      <w:lang w:eastAsia="ru-RU"/>
    </w:rPr>
  </w:style>
  <w:style w:type="character" w:customStyle="1" w:styleId="s1">
    <w:name w:val="s1"/>
    <w:basedOn w:val="a0"/>
    <w:rsid w:val="00BA1063"/>
  </w:style>
  <w:style w:type="character" w:customStyle="1" w:styleId="ConsPlusNormal0">
    <w:name w:val="ConsPlusNormal Знак"/>
    <w:link w:val="ConsPlusNormal"/>
    <w:rsid w:val="00BA1063"/>
    <w:rPr>
      <w:rFonts w:ascii="Arial" w:eastAsia="Times New Roman" w:hAnsi="Arial" w:cs="Arial"/>
      <w:sz w:val="20"/>
      <w:szCs w:val="20"/>
      <w:lang w:eastAsia="ru-RU"/>
    </w:rPr>
  </w:style>
  <w:style w:type="paragraph" w:styleId="ab">
    <w:name w:val="List Paragraph"/>
    <w:basedOn w:val="a"/>
    <w:uiPriority w:val="34"/>
    <w:qFormat/>
    <w:rsid w:val="00BA1063"/>
    <w:pPr>
      <w:ind w:left="720"/>
      <w:contextualSpacing/>
    </w:pPr>
    <w:rPr>
      <w:rFonts w:ascii="Calibri" w:eastAsia="Times New Roman" w:hAnsi="Calibri" w:cs="Times New Roman"/>
    </w:rPr>
  </w:style>
  <w:style w:type="table" w:customStyle="1" w:styleId="24">
    <w:name w:val="Сетка таблицы2"/>
    <w:uiPriority w:val="99"/>
    <w:rsid w:val="00BA106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41">
    <w:name w:val="hl41"/>
    <w:basedOn w:val="a0"/>
    <w:rsid w:val="00BA1063"/>
    <w:rPr>
      <w:b/>
      <w:bCs/>
      <w:sz w:val="20"/>
      <w:szCs w:val="20"/>
    </w:rPr>
  </w:style>
  <w:style w:type="paragraph" w:customStyle="1" w:styleId="Web">
    <w:name w:val="Обычный (Web)"/>
    <w:basedOn w:val="a"/>
    <w:rsid w:val="00BA1063"/>
    <w:pPr>
      <w:spacing w:before="100" w:after="100" w:line="240" w:lineRule="auto"/>
    </w:pPr>
    <w:rPr>
      <w:rFonts w:ascii="Arial Unicode MS" w:eastAsia="Arial Unicode MS" w:hAnsi="Arial Unicode MS" w:cs="Times New Roman"/>
      <w:sz w:val="24"/>
      <w:szCs w:val="24"/>
      <w:lang w:eastAsia="en-US"/>
    </w:rPr>
  </w:style>
  <w:style w:type="character" w:customStyle="1" w:styleId="s2">
    <w:name w:val="s2"/>
    <w:basedOn w:val="a0"/>
    <w:rsid w:val="00BA1063"/>
  </w:style>
  <w:style w:type="paragraph" w:customStyle="1" w:styleId="p2">
    <w:name w:val="p2"/>
    <w:basedOn w:val="a"/>
    <w:rsid w:val="00BA10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A1063"/>
  </w:style>
  <w:style w:type="paragraph" w:styleId="ac">
    <w:name w:val="Body Text Indent"/>
    <w:basedOn w:val="a"/>
    <w:link w:val="ad"/>
    <w:uiPriority w:val="99"/>
    <w:semiHidden/>
    <w:unhideWhenUsed/>
    <w:rsid w:val="00BA1063"/>
    <w:pPr>
      <w:spacing w:after="120"/>
      <w:ind w:left="283"/>
    </w:pPr>
  </w:style>
  <w:style w:type="character" w:customStyle="1" w:styleId="ad">
    <w:name w:val="Основной текст с отступом Знак"/>
    <w:basedOn w:val="a0"/>
    <w:link w:val="ac"/>
    <w:uiPriority w:val="99"/>
    <w:semiHidden/>
    <w:rsid w:val="00BA1063"/>
    <w:rPr>
      <w:rFonts w:eastAsiaTheme="minorEastAsia"/>
      <w:lang w:eastAsia="ru-RU"/>
    </w:rPr>
  </w:style>
  <w:style w:type="paragraph" w:styleId="ae">
    <w:name w:val="No Spacing"/>
    <w:basedOn w:val="a"/>
    <w:link w:val="af"/>
    <w:uiPriority w:val="1"/>
    <w:qFormat/>
    <w:rsid w:val="00BA1063"/>
    <w:pPr>
      <w:spacing w:after="0" w:line="240" w:lineRule="auto"/>
    </w:pPr>
    <w:rPr>
      <w:rFonts w:ascii="Times New Roman" w:eastAsia="Calibri" w:hAnsi="Times New Roman" w:cs="Times New Roman"/>
      <w:iCs/>
      <w:sz w:val="20"/>
      <w:szCs w:val="20"/>
      <w:lang w:val="en-US" w:eastAsia="en-US" w:bidi="en-US"/>
    </w:rPr>
  </w:style>
  <w:style w:type="character" w:customStyle="1" w:styleId="25">
    <w:name w:val="Основной текст (2)_"/>
    <w:link w:val="26"/>
    <w:locked/>
    <w:rsid w:val="00BA1063"/>
    <w:rPr>
      <w:sz w:val="28"/>
      <w:szCs w:val="28"/>
      <w:shd w:val="clear" w:color="auto" w:fill="FFFFFF"/>
    </w:rPr>
  </w:style>
  <w:style w:type="paragraph" w:customStyle="1" w:styleId="26">
    <w:name w:val="Основной текст (2)"/>
    <w:basedOn w:val="a"/>
    <w:link w:val="25"/>
    <w:rsid w:val="00BA1063"/>
    <w:pPr>
      <w:widowControl w:val="0"/>
      <w:shd w:val="clear" w:color="auto" w:fill="FFFFFF"/>
      <w:spacing w:before="1020" w:after="120" w:line="0" w:lineRule="atLeast"/>
      <w:jc w:val="center"/>
    </w:pPr>
    <w:rPr>
      <w:rFonts w:eastAsiaTheme="minorHAnsi"/>
      <w:sz w:val="28"/>
      <w:szCs w:val="28"/>
      <w:lang w:eastAsia="en-US"/>
    </w:rPr>
  </w:style>
  <w:style w:type="character" w:customStyle="1" w:styleId="27">
    <w:name w:val="Заголовок №2_"/>
    <w:link w:val="28"/>
    <w:locked/>
    <w:rsid w:val="00BA1063"/>
    <w:rPr>
      <w:b/>
      <w:bCs/>
      <w:sz w:val="28"/>
      <w:szCs w:val="28"/>
      <w:shd w:val="clear" w:color="auto" w:fill="FFFFFF"/>
    </w:rPr>
  </w:style>
  <w:style w:type="paragraph" w:customStyle="1" w:styleId="28">
    <w:name w:val="Заголовок №2"/>
    <w:basedOn w:val="a"/>
    <w:link w:val="27"/>
    <w:rsid w:val="00BA1063"/>
    <w:pPr>
      <w:widowControl w:val="0"/>
      <w:shd w:val="clear" w:color="auto" w:fill="FFFFFF"/>
      <w:spacing w:before="540" w:after="0" w:line="326" w:lineRule="exact"/>
      <w:ind w:hanging="2020"/>
      <w:jc w:val="center"/>
      <w:outlineLvl w:val="1"/>
    </w:pPr>
    <w:rPr>
      <w:rFonts w:eastAsiaTheme="minorHAnsi"/>
      <w:b/>
      <w:bCs/>
      <w:sz w:val="28"/>
      <w:szCs w:val="28"/>
      <w:lang w:eastAsia="en-US"/>
    </w:rPr>
  </w:style>
  <w:style w:type="paragraph" w:customStyle="1" w:styleId="ConsPlusTitle">
    <w:name w:val="ConsPlusTitle"/>
    <w:rsid w:val="00BA1063"/>
    <w:pPr>
      <w:widowControl w:val="0"/>
      <w:autoSpaceDE w:val="0"/>
      <w:autoSpaceDN w:val="0"/>
      <w:spacing w:after="0" w:line="240" w:lineRule="auto"/>
    </w:pPr>
    <w:rPr>
      <w:rFonts w:ascii="Calibri" w:eastAsia="Times New Roman" w:hAnsi="Calibri" w:cs="Calibri"/>
      <w:b/>
      <w:szCs w:val="20"/>
      <w:lang w:eastAsia="ru-RU"/>
    </w:rPr>
  </w:style>
  <w:style w:type="character" w:customStyle="1" w:styleId="61">
    <w:name w:val="Основной текст (6)_"/>
    <w:link w:val="62"/>
    <w:locked/>
    <w:rsid w:val="00BA1063"/>
    <w:rPr>
      <w:b/>
      <w:bCs/>
      <w:sz w:val="28"/>
      <w:szCs w:val="28"/>
      <w:shd w:val="clear" w:color="auto" w:fill="FFFFFF"/>
    </w:rPr>
  </w:style>
  <w:style w:type="paragraph" w:customStyle="1" w:styleId="62">
    <w:name w:val="Основной текст (6)"/>
    <w:basedOn w:val="a"/>
    <w:link w:val="61"/>
    <w:rsid w:val="00BA1063"/>
    <w:pPr>
      <w:widowControl w:val="0"/>
      <w:shd w:val="clear" w:color="auto" w:fill="FFFFFF"/>
      <w:spacing w:after="600" w:line="322" w:lineRule="exact"/>
      <w:jc w:val="center"/>
    </w:pPr>
    <w:rPr>
      <w:rFonts w:eastAsiaTheme="minorHAnsi"/>
      <w:b/>
      <w:bCs/>
      <w:sz w:val="28"/>
      <w:szCs w:val="28"/>
      <w:shd w:val="clear" w:color="auto" w:fill="FFFFFF"/>
      <w:lang w:eastAsia="en-US"/>
    </w:rPr>
  </w:style>
  <w:style w:type="character" w:customStyle="1" w:styleId="7">
    <w:name w:val="Основной текст (7)_"/>
    <w:link w:val="70"/>
    <w:locked/>
    <w:rsid w:val="00BA1063"/>
    <w:rPr>
      <w:b/>
      <w:bCs/>
      <w:shd w:val="clear" w:color="auto" w:fill="FFFFFF"/>
    </w:rPr>
  </w:style>
  <w:style w:type="paragraph" w:customStyle="1" w:styleId="70">
    <w:name w:val="Основной текст (7)"/>
    <w:basedOn w:val="a"/>
    <w:link w:val="7"/>
    <w:rsid w:val="00BA1063"/>
    <w:pPr>
      <w:widowControl w:val="0"/>
      <w:shd w:val="clear" w:color="auto" w:fill="FFFFFF"/>
      <w:spacing w:before="960" w:after="720" w:line="254" w:lineRule="exact"/>
    </w:pPr>
    <w:rPr>
      <w:rFonts w:eastAsiaTheme="minorHAnsi"/>
      <w:b/>
      <w:bCs/>
      <w:shd w:val="clear" w:color="auto" w:fill="FFFFFF"/>
      <w:lang w:eastAsia="en-US"/>
    </w:rPr>
  </w:style>
  <w:style w:type="character" w:customStyle="1" w:styleId="af0">
    <w:name w:val="Подпись к таблице"/>
    <w:rsid w:val="00BA1063"/>
    <w:rPr>
      <w:rFonts w:ascii="Times New Roman" w:eastAsia="Times New Roman" w:hAnsi="Times New Roman" w:cs="Times New Roman" w:hint="default"/>
      <w:b w:val="0"/>
      <w:bCs w:val="0"/>
      <w:i w:val="0"/>
      <w:iCs w:val="0"/>
      <w:smallCaps w:val="0"/>
      <w:color w:val="000000"/>
      <w:spacing w:val="0"/>
      <w:w w:val="100"/>
      <w:position w:val="0"/>
      <w:sz w:val="28"/>
      <w:szCs w:val="28"/>
      <w:u w:val="single"/>
      <w:lang w:val="ru-RU" w:eastAsia="ru-RU" w:bidi="ru-RU"/>
    </w:rPr>
  </w:style>
  <w:style w:type="character" w:styleId="af1">
    <w:name w:val="Strong"/>
    <w:basedOn w:val="a0"/>
    <w:uiPriority w:val="99"/>
    <w:qFormat/>
    <w:rsid w:val="00BA1063"/>
    <w:rPr>
      <w:b/>
      <w:bCs/>
    </w:rPr>
  </w:style>
  <w:style w:type="paragraph" w:styleId="af2">
    <w:name w:val="footer"/>
    <w:basedOn w:val="a"/>
    <w:link w:val="af3"/>
    <w:unhideWhenUsed/>
    <w:rsid w:val="00BA1063"/>
    <w:pPr>
      <w:tabs>
        <w:tab w:val="center" w:pos="4677"/>
        <w:tab w:val="right" w:pos="9355"/>
      </w:tabs>
      <w:spacing w:after="0" w:line="240" w:lineRule="auto"/>
    </w:pPr>
  </w:style>
  <w:style w:type="character" w:customStyle="1" w:styleId="af3">
    <w:name w:val="Нижний колонтитул Знак"/>
    <w:basedOn w:val="a0"/>
    <w:link w:val="af2"/>
    <w:rsid w:val="00BA1063"/>
    <w:rPr>
      <w:rFonts w:eastAsiaTheme="minorEastAsia"/>
      <w:lang w:eastAsia="ru-RU"/>
    </w:rPr>
  </w:style>
  <w:style w:type="paragraph" w:styleId="31">
    <w:name w:val="Body Text 3"/>
    <w:basedOn w:val="a"/>
    <w:link w:val="32"/>
    <w:uiPriority w:val="99"/>
    <w:semiHidden/>
    <w:unhideWhenUsed/>
    <w:rsid w:val="00BA1063"/>
    <w:pPr>
      <w:spacing w:after="120"/>
    </w:pPr>
    <w:rPr>
      <w:sz w:val="16"/>
      <w:szCs w:val="16"/>
    </w:rPr>
  </w:style>
  <w:style w:type="character" w:customStyle="1" w:styleId="32">
    <w:name w:val="Основной текст 3 Знак"/>
    <w:basedOn w:val="a0"/>
    <w:link w:val="31"/>
    <w:uiPriority w:val="99"/>
    <w:semiHidden/>
    <w:rsid w:val="00BA1063"/>
    <w:rPr>
      <w:rFonts w:eastAsiaTheme="minorEastAsia"/>
      <w:sz w:val="16"/>
      <w:szCs w:val="16"/>
      <w:lang w:eastAsia="ru-RU"/>
    </w:rPr>
  </w:style>
  <w:style w:type="paragraph" w:customStyle="1" w:styleId="Style2">
    <w:name w:val="Style2"/>
    <w:basedOn w:val="a"/>
    <w:rsid w:val="00BA106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BA1063"/>
    <w:rPr>
      <w:rFonts w:ascii="Times New Roman" w:hAnsi="Times New Roman" w:cs="Times New Roman" w:hint="default"/>
      <w:b/>
      <w:bCs/>
      <w:sz w:val="26"/>
      <w:szCs w:val="26"/>
    </w:rPr>
  </w:style>
  <w:style w:type="character" w:customStyle="1" w:styleId="af4">
    <w:name w:val="Название Знак"/>
    <w:link w:val="af5"/>
    <w:locked/>
    <w:rsid w:val="00BA1063"/>
    <w:rPr>
      <w:b/>
      <w:sz w:val="28"/>
      <w:szCs w:val="24"/>
    </w:rPr>
  </w:style>
  <w:style w:type="paragraph" w:styleId="af5">
    <w:name w:val="Title"/>
    <w:basedOn w:val="a"/>
    <w:link w:val="af4"/>
    <w:qFormat/>
    <w:rsid w:val="00BA1063"/>
    <w:pPr>
      <w:spacing w:after="0" w:line="240" w:lineRule="auto"/>
      <w:jc w:val="center"/>
    </w:pPr>
    <w:rPr>
      <w:rFonts w:eastAsiaTheme="minorHAnsi"/>
      <w:b/>
      <w:sz w:val="28"/>
      <w:szCs w:val="24"/>
      <w:lang w:eastAsia="en-US"/>
    </w:rPr>
  </w:style>
  <w:style w:type="character" w:customStyle="1" w:styleId="14">
    <w:name w:val="Название Знак1"/>
    <w:basedOn w:val="a0"/>
    <w:link w:val="af5"/>
    <w:uiPriority w:val="10"/>
    <w:rsid w:val="00BA106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6">
    <w:name w:val="Основной текст_"/>
    <w:basedOn w:val="a0"/>
    <w:link w:val="29"/>
    <w:locked/>
    <w:rsid w:val="00BA1063"/>
    <w:rPr>
      <w:sz w:val="17"/>
      <w:szCs w:val="17"/>
      <w:shd w:val="clear" w:color="auto" w:fill="FFFFFF"/>
    </w:rPr>
  </w:style>
  <w:style w:type="paragraph" w:customStyle="1" w:styleId="29">
    <w:name w:val="Основной текст2"/>
    <w:basedOn w:val="a"/>
    <w:link w:val="af6"/>
    <w:rsid w:val="00BA1063"/>
    <w:pPr>
      <w:widowControl w:val="0"/>
      <w:shd w:val="clear" w:color="auto" w:fill="FFFFFF"/>
      <w:spacing w:before="180" w:after="180" w:line="206" w:lineRule="exact"/>
      <w:jc w:val="both"/>
    </w:pPr>
    <w:rPr>
      <w:rFonts w:eastAsiaTheme="minorHAnsi"/>
      <w:sz w:val="17"/>
      <w:szCs w:val="17"/>
      <w:lang w:eastAsia="en-US"/>
    </w:rPr>
  </w:style>
  <w:style w:type="character" w:customStyle="1" w:styleId="15">
    <w:name w:val="Заголовок №1_"/>
    <w:basedOn w:val="a0"/>
    <w:link w:val="16"/>
    <w:locked/>
    <w:rsid w:val="00BA1063"/>
    <w:rPr>
      <w:b/>
      <w:bCs/>
      <w:sz w:val="17"/>
      <w:szCs w:val="17"/>
      <w:shd w:val="clear" w:color="auto" w:fill="FFFFFF"/>
    </w:rPr>
  </w:style>
  <w:style w:type="paragraph" w:customStyle="1" w:styleId="16">
    <w:name w:val="Заголовок №1"/>
    <w:basedOn w:val="a"/>
    <w:link w:val="15"/>
    <w:rsid w:val="00BA1063"/>
    <w:pPr>
      <w:widowControl w:val="0"/>
      <w:shd w:val="clear" w:color="auto" w:fill="FFFFFF"/>
      <w:spacing w:before="180" w:after="180" w:line="0" w:lineRule="atLeast"/>
      <w:jc w:val="center"/>
      <w:outlineLvl w:val="0"/>
    </w:pPr>
    <w:rPr>
      <w:rFonts w:eastAsiaTheme="minorHAnsi"/>
      <w:b/>
      <w:bCs/>
      <w:sz w:val="17"/>
      <w:szCs w:val="17"/>
      <w:lang w:eastAsia="en-US"/>
    </w:rPr>
  </w:style>
  <w:style w:type="character" w:customStyle="1" w:styleId="af7">
    <w:name w:val="Подпись к таблице_"/>
    <w:basedOn w:val="a0"/>
    <w:locked/>
    <w:rsid w:val="00BA1063"/>
    <w:rPr>
      <w:sz w:val="17"/>
      <w:szCs w:val="17"/>
      <w:shd w:val="clear" w:color="auto" w:fill="FFFFFF"/>
    </w:rPr>
  </w:style>
  <w:style w:type="character" w:customStyle="1" w:styleId="af8">
    <w:name w:val="Основной текст + Полужирный"/>
    <w:basedOn w:val="af6"/>
    <w:rsid w:val="00BA1063"/>
    <w:rPr>
      <w:b/>
      <w:bCs/>
      <w:smallCaps/>
      <w:color w:val="000000"/>
      <w:spacing w:val="0"/>
      <w:w w:val="100"/>
      <w:position w:val="0"/>
      <w:lang w:val="ru-RU"/>
    </w:rPr>
  </w:style>
  <w:style w:type="character" w:customStyle="1" w:styleId="17">
    <w:name w:val="Основной текст1"/>
    <w:basedOn w:val="af6"/>
    <w:rsid w:val="00BA1063"/>
    <w:rPr>
      <w:color w:val="000000"/>
      <w:spacing w:val="0"/>
      <w:w w:val="100"/>
      <w:position w:val="0"/>
      <w:lang w:val="ru-RU"/>
    </w:rPr>
  </w:style>
  <w:style w:type="character" w:customStyle="1" w:styleId="9pt">
    <w:name w:val="Основной текст + 9 pt"/>
    <w:basedOn w:val="af6"/>
    <w:rsid w:val="00BA1063"/>
    <w:rPr>
      <w:color w:val="000000"/>
      <w:spacing w:val="0"/>
      <w:w w:val="100"/>
      <w:position w:val="0"/>
      <w:sz w:val="18"/>
      <w:szCs w:val="18"/>
      <w:lang w:val="ru-RU"/>
    </w:rPr>
  </w:style>
  <w:style w:type="paragraph" w:customStyle="1" w:styleId="text">
    <w:name w:val="text"/>
    <w:basedOn w:val="a"/>
    <w:rsid w:val="00BA1063"/>
    <w:pPr>
      <w:spacing w:after="0" w:line="240" w:lineRule="auto"/>
      <w:ind w:firstLine="567"/>
      <w:jc w:val="both"/>
    </w:pPr>
    <w:rPr>
      <w:rFonts w:ascii="Arial" w:eastAsia="Times New Roman" w:hAnsi="Arial" w:cs="Arial"/>
      <w:sz w:val="24"/>
      <w:szCs w:val="24"/>
    </w:rPr>
  </w:style>
  <w:style w:type="paragraph" w:customStyle="1" w:styleId="2a">
    <w:name w:val="Без интервала2"/>
    <w:uiPriority w:val="99"/>
    <w:rsid w:val="00BA1063"/>
    <w:pPr>
      <w:spacing w:after="0" w:line="240" w:lineRule="auto"/>
    </w:pPr>
    <w:rPr>
      <w:rFonts w:ascii="Calibri" w:eastAsia="Times New Roman" w:hAnsi="Calibri" w:cs="Times New Roman"/>
    </w:rPr>
  </w:style>
  <w:style w:type="character" w:customStyle="1" w:styleId="af">
    <w:name w:val="Без интервала Знак"/>
    <w:link w:val="ae"/>
    <w:uiPriority w:val="1"/>
    <w:locked/>
    <w:rsid w:val="00BA1063"/>
    <w:rPr>
      <w:rFonts w:ascii="Times New Roman" w:eastAsia="Calibri" w:hAnsi="Times New Roman" w:cs="Times New Roman"/>
      <w:iCs/>
      <w:sz w:val="20"/>
      <w:szCs w:val="20"/>
      <w:lang w:val="en-US" w:bidi="en-US"/>
    </w:rPr>
  </w:style>
  <w:style w:type="paragraph" w:styleId="2b">
    <w:name w:val="Body Text 2"/>
    <w:basedOn w:val="a"/>
    <w:link w:val="2c"/>
    <w:unhideWhenUsed/>
    <w:rsid w:val="00BA1063"/>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c">
    <w:name w:val="Основной текст 2 Знак"/>
    <w:basedOn w:val="a0"/>
    <w:link w:val="2b"/>
    <w:rsid w:val="00BA1063"/>
    <w:rPr>
      <w:rFonts w:ascii="Times New Roman" w:eastAsia="Times New Roman" w:hAnsi="Times New Roman" w:cs="Times New Roman"/>
      <w:sz w:val="20"/>
      <w:szCs w:val="20"/>
      <w:lang w:eastAsia="ru-RU"/>
    </w:rPr>
  </w:style>
  <w:style w:type="paragraph" w:customStyle="1" w:styleId="formattexttopleveltext">
    <w:name w:val="formattext topleveltext"/>
    <w:basedOn w:val="a"/>
    <w:rsid w:val="00BA1063"/>
    <w:pPr>
      <w:spacing w:before="100" w:beforeAutospacing="1" w:after="100" w:afterAutospacing="1" w:line="240" w:lineRule="auto"/>
    </w:pPr>
    <w:rPr>
      <w:rFonts w:ascii="Times New Roman" w:eastAsia="Calibri" w:hAnsi="Times New Roman" w:cs="Times New Roman"/>
      <w:sz w:val="24"/>
      <w:szCs w:val="24"/>
    </w:rPr>
  </w:style>
  <w:style w:type="character" w:customStyle="1" w:styleId="33">
    <w:name w:val="Основной текст (3)_"/>
    <w:link w:val="34"/>
    <w:locked/>
    <w:rsid w:val="00BA1063"/>
    <w:rPr>
      <w:spacing w:val="1"/>
      <w:sz w:val="25"/>
      <w:shd w:val="clear" w:color="auto" w:fill="FFFFFF"/>
    </w:rPr>
  </w:style>
  <w:style w:type="paragraph" w:customStyle="1" w:styleId="34">
    <w:name w:val="Основной текст (3)"/>
    <w:basedOn w:val="a"/>
    <w:link w:val="33"/>
    <w:rsid w:val="00BA1063"/>
    <w:pPr>
      <w:widowControl w:val="0"/>
      <w:shd w:val="clear" w:color="auto" w:fill="FFFFFF"/>
      <w:spacing w:before="600" w:after="120" w:line="322" w:lineRule="exact"/>
      <w:jc w:val="both"/>
    </w:pPr>
    <w:rPr>
      <w:rFonts w:eastAsiaTheme="minorHAnsi"/>
      <w:spacing w:val="1"/>
      <w:sz w:val="25"/>
      <w:shd w:val="clear" w:color="auto" w:fill="FFFFFF"/>
      <w:lang w:eastAsia="en-US"/>
    </w:rPr>
  </w:style>
  <w:style w:type="paragraph" w:styleId="af9">
    <w:name w:val="header"/>
    <w:basedOn w:val="a"/>
    <w:link w:val="afa"/>
    <w:unhideWhenUsed/>
    <w:rsid w:val="00BA106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rsid w:val="00BA1063"/>
    <w:rPr>
      <w:rFonts w:ascii="Times New Roman" w:eastAsia="Times New Roman" w:hAnsi="Times New Roman" w:cs="Times New Roman"/>
      <w:sz w:val="24"/>
      <w:szCs w:val="24"/>
      <w:lang w:eastAsia="ru-RU"/>
    </w:rPr>
  </w:style>
  <w:style w:type="paragraph" w:styleId="afb">
    <w:name w:val="annotation text"/>
    <w:basedOn w:val="a"/>
    <w:link w:val="afc"/>
    <w:uiPriority w:val="99"/>
    <w:semiHidden/>
    <w:rsid w:val="00BA1063"/>
    <w:rPr>
      <w:rFonts w:ascii="Calibri" w:eastAsia="Times New Roman" w:hAnsi="Calibri" w:cs="Times New Roman"/>
      <w:sz w:val="20"/>
      <w:szCs w:val="20"/>
      <w:lang w:eastAsia="en-US"/>
    </w:rPr>
  </w:style>
  <w:style w:type="character" w:customStyle="1" w:styleId="afc">
    <w:name w:val="Текст примечания Знак"/>
    <w:basedOn w:val="a0"/>
    <w:link w:val="afb"/>
    <w:uiPriority w:val="99"/>
    <w:semiHidden/>
    <w:rsid w:val="00BA1063"/>
    <w:rPr>
      <w:rFonts w:ascii="Calibri" w:eastAsia="Times New Roman" w:hAnsi="Calibri" w:cs="Times New Roman"/>
      <w:sz w:val="20"/>
      <w:szCs w:val="20"/>
    </w:rPr>
  </w:style>
  <w:style w:type="paragraph" w:customStyle="1" w:styleId="afd">
    <w:name w:val="шапка"/>
    <w:next w:val="a"/>
    <w:uiPriority w:val="99"/>
    <w:rsid w:val="00BA1063"/>
    <w:pPr>
      <w:widowControl w:val="0"/>
      <w:spacing w:before="20" w:after="20" w:line="240" w:lineRule="auto"/>
      <w:jc w:val="center"/>
    </w:pPr>
    <w:rPr>
      <w:rFonts w:ascii="Times New Roman" w:eastAsia="Times New Roman" w:hAnsi="Times New Roman" w:cs="Times New Roman"/>
      <w:b/>
      <w:bCs/>
      <w:sz w:val="20"/>
      <w:szCs w:val="20"/>
      <w:lang w:eastAsia="ru-RU"/>
    </w:rPr>
  </w:style>
  <w:style w:type="paragraph" w:customStyle="1" w:styleId="ConsPlusCell">
    <w:name w:val="ConsPlusCell"/>
    <w:rsid w:val="00BA1063"/>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e">
    <w:name w:val="page number"/>
    <w:basedOn w:val="a0"/>
    <w:rsid w:val="00BA1063"/>
    <w:rPr>
      <w:rFonts w:cs="Times New Roman"/>
    </w:rPr>
  </w:style>
  <w:style w:type="character" w:customStyle="1" w:styleId="200">
    <w:name w:val="Основной текст (20)"/>
    <w:basedOn w:val="a0"/>
    <w:rsid w:val="00BA1063"/>
    <w:rPr>
      <w:rFonts w:ascii="Times New Roman" w:hAnsi="Times New Roman" w:cs="Times New Roman"/>
      <w:spacing w:val="0"/>
      <w:sz w:val="19"/>
      <w:szCs w:val="19"/>
    </w:rPr>
  </w:style>
  <w:style w:type="paragraph" w:customStyle="1" w:styleId="Default">
    <w:name w:val="Default"/>
    <w:rsid w:val="00BA106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nformat">
    <w:name w:val="ConsPlusNonformat"/>
    <w:rsid w:val="00BA10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Body Text Indent 3"/>
    <w:basedOn w:val="a"/>
    <w:link w:val="36"/>
    <w:rsid w:val="00BA1063"/>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BA1063"/>
    <w:rPr>
      <w:rFonts w:ascii="Times New Roman" w:eastAsia="Times New Roman" w:hAnsi="Times New Roman" w:cs="Times New Roman"/>
      <w:sz w:val="16"/>
      <w:szCs w:val="16"/>
      <w:lang w:eastAsia="ru-RU"/>
    </w:rPr>
  </w:style>
  <w:style w:type="paragraph" w:customStyle="1" w:styleId="TPrilogSubsection">
    <w:name w:val="TPrilogSubsection"/>
    <w:basedOn w:val="a"/>
    <w:uiPriority w:val="99"/>
    <w:rsid w:val="00BA1063"/>
    <w:pPr>
      <w:spacing w:before="120" w:after="120" w:line="360" w:lineRule="auto"/>
      <w:ind w:firstLine="510"/>
    </w:pPr>
    <w:rPr>
      <w:rFonts w:ascii="Times New Roman" w:eastAsia="Times New Roman" w:hAnsi="Times New Roman" w:cs="Times New Roman"/>
      <w:noProof/>
      <w:sz w:val="24"/>
      <w:szCs w:val="24"/>
    </w:rPr>
  </w:style>
  <w:style w:type="paragraph" w:customStyle="1" w:styleId="aff">
    <w:name w:val="Знак"/>
    <w:basedOn w:val="a"/>
    <w:rsid w:val="00BA1063"/>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0pt">
    <w:name w:val="Основной текст (7) + Интервал 0 pt"/>
    <w:rsid w:val="00BA1063"/>
    <w:rPr>
      <w:rFonts w:ascii="Times New Roman" w:hAnsi="Times New Roman" w:cs="Times New Roman"/>
      <w:b/>
      <w:bCs/>
      <w:spacing w:val="0"/>
      <w:sz w:val="24"/>
      <w:szCs w:val="24"/>
    </w:rPr>
  </w:style>
  <w:style w:type="character" w:customStyle="1" w:styleId="Impact">
    <w:name w:val="Колонтитул + Impact"/>
    <w:aliases w:val="7,5 pt,Заголовок №2 (2) + Times New Roman,12,Полужирный,Не курсив,Основной текст (8) + Batang,10,Заголовок №1 (3) + 11,Колонтитул + SimHei,8,Основной текст (15) + 11"/>
    <w:rsid w:val="00BA1063"/>
    <w:rPr>
      <w:rFonts w:ascii="Impact" w:hAnsi="Impact" w:cs="Impact"/>
      <w:noProof/>
      <w:w w:val="100"/>
      <w:sz w:val="15"/>
      <w:szCs w:val="15"/>
    </w:rPr>
  </w:style>
  <w:style w:type="character" w:customStyle="1" w:styleId="9">
    <w:name w:val="Основной текст (9)_"/>
    <w:link w:val="91"/>
    <w:rsid w:val="00BA1063"/>
    <w:rPr>
      <w:sz w:val="23"/>
      <w:szCs w:val="23"/>
      <w:shd w:val="clear" w:color="auto" w:fill="FFFFFF"/>
    </w:rPr>
  </w:style>
  <w:style w:type="character" w:customStyle="1" w:styleId="90">
    <w:name w:val="Основной текст (9)"/>
    <w:rsid w:val="00BA1063"/>
    <w:rPr>
      <w:sz w:val="23"/>
      <w:szCs w:val="23"/>
      <w:u w:val="single"/>
      <w:lang w:bidi="ar-SA"/>
    </w:rPr>
  </w:style>
  <w:style w:type="paragraph" w:customStyle="1" w:styleId="91">
    <w:name w:val="Основной текст (9)1"/>
    <w:basedOn w:val="a"/>
    <w:link w:val="9"/>
    <w:rsid w:val="00BA1063"/>
    <w:pPr>
      <w:shd w:val="clear" w:color="auto" w:fill="FFFFFF"/>
      <w:spacing w:before="600" w:after="0" w:line="302" w:lineRule="exact"/>
      <w:ind w:firstLine="540"/>
      <w:jc w:val="both"/>
    </w:pPr>
    <w:rPr>
      <w:rFonts w:eastAsiaTheme="minorHAnsi"/>
      <w:sz w:val="23"/>
      <w:szCs w:val="23"/>
      <w:lang w:eastAsia="en-US"/>
    </w:rPr>
  </w:style>
  <w:style w:type="character" w:customStyle="1" w:styleId="130">
    <w:name w:val="Основной текст (13)_"/>
    <w:link w:val="131"/>
    <w:rsid w:val="00BA1063"/>
    <w:rPr>
      <w:b/>
      <w:bCs/>
      <w:spacing w:val="10"/>
      <w:sz w:val="23"/>
      <w:szCs w:val="23"/>
      <w:shd w:val="clear" w:color="auto" w:fill="FFFFFF"/>
    </w:rPr>
  </w:style>
  <w:style w:type="paragraph" w:customStyle="1" w:styleId="131">
    <w:name w:val="Основной текст (13)"/>
    <w:basedOn w:val="a"/>
    <w:link w:val="130"/>
    <w:rsid w:val="00BA1063"/>
    <w:pPr>
      <w:shd w:val="clear" w:color="auto" w:fill="FFFFFF"/>
      <w:spacing w:after="0" w:line="283" w:lineRule="exact"/>
      <w:ind w:hanging="300"/>
      <w:jc w:val="both"/>
    </w:pPr>
    <w:rPr>
      <w:rFonts w:eastAsiaTheme="minorHAnsi"/>
      <w:b/>
      <w:bCs/>
      <w:spacing w:val="10"/>
      <w:sz w:val="23"/>
      <w:szCs w:val="23"/>
      <w:lang w:eastAsia="en-US"/>
    </w:rPr>
  </w:style>
  <w:style w:type="paragraph" w:styleId="aff0">
    <w:name w:val="footnote text"/>
    <w:basedOn w:val="a"/>
    <w:link w:val="aff1"/>
    <w:rsid w:val="00BA1063"/>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rsid w:val="00BA1063"/>
    <w:rPr>
      <w:rFonts w:ascii="Times New Roman" w:eastAsia="Times New Roman" w:hAnsi="Times New Roman" w:cs="Times New Roman"/>
      <w:sz w:val="20"/>
      <w:szCs w:val="20"/>
      <w:lang w:eastAsia="ru-RU"/>
    </w:rPr>
  </w:style>
  <w:style w:type="character" w:styleId="aff2">
    <w:name w:val="footnote reference"/>
    <w:basedOn w:val="a0"/>
    <w:rsid w:val="00BA1063"/>
    <w:rPr>
      <w:rFonts w:ascii="Verdana" w:hAnsi="Verdana"/>
      <w:vertAlign w:val="superscript"/>
      <w:lang w:val="en-US" w:eastAsia="en-US" w:bidi="ar-SA"/>
    </w:rPr>
  </w:style>
  <w:style w:type="character" w:styleId="aff3">
    <w:name w:val="Placeholder Text"/>
    <w:basedOn w:val="a0"/>
    <w:uiPriority w:val="99"/>
    <w:semiHidden/>
    <w:rsid w:val="00BA1063"/>
    <w:rPr>
      <w:color w:val="808080"/>
    </w:rPr>
  </w:style>
  <w:style w:type="paragraph" w:styleId="HTML">
    <w:name w:val="HTML Preformatted"/>
    <w:basedOn w:val="a"/>
    <w:link w:val="HTML0"/>
    <w:uiPriority w:val="99"/>
    <w:unhideWhenUsed/>
    <w:rsid w:val="00BA1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BA1063"/>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hyperlink" Target="http://www.korocha.ru"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8851</Words>
  <Characters>50453</Characters>
  <Application>Microsoft Office Word</Application>
  <DocSecurity>0</DocSecurity>
  <Lines>420</Lines>
  <Paragraphs>118</Paragraphs>
  <ScaleCrop>false</ScaleCrop>
  <Company>MICROSOFT</Company>
  <LinksUpToDate>false</LinksUpToDate>
  <CharactersWithSpaces>59186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2023-04-29T09:19:00Z</dcterms:created>
  <dcterms:modified xsi:type="dcterms:W3CDTF">2023-04-29T09:20:00Z</dcterms:modified>
</cp:coreProperties>
</file>