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95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286636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70995" w:rsidRPr="00286636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A70995" w:rsidRPr="00286636" w:rsidRDefault="00A70995" w:rsidP="00A70995">
      <w:pPr>
        <w:spacing w:line="240" w:lineRule="auto"/>
        <w:ind w:leftChars="0" w:left="0" w:right="-284" w:firstLineChars="0" w:firstLine="0"/>
        <w:rPr>
          <w:rFonts w:ascii="Arial" w:hAnsi="Arial" w:cs="Arial"/>
          <w:b/>
          <w:sz w:val="32"/>
          <w:szCs w:val="32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86636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286636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Arial" w:hAnsi="Arial" w:cs="Arial"/>
          <w:b/>
          <w:sz w:val="32"/>
          <w:szCs w:val="32"/>
        </w:rPr>
      </w:pPr>
    </w:p>
    <w:p w:rsidR="00A70995" w:rsidRPr="00286636" w:rsidRDefault="00B163CC" w:rsidP="00A70995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F91D37">
        <w:rPr>
          <w:rFonts w:ascii="Arial" w:hAnsi="Arial" w:cs="Arial"/>
          <w:b/>
          <w:sz w:val="18"/>
          <w:szCs w:val="18"/>
        </w:rPr>
        <w:t>04» декабря 2023</w:t>
      </w:r>
      <w:r w:rsidR="00A70995">
        <w:rPr>
          <w:rFonts w:ascii="Arial" w:hAnsi="Arial" w:cs="Arial"/>
          <w:b/>
          <w:sz w:val="18"/>
          <w:szCs w:val="18"/>
        </w:rPr>
        <w:t xml:space="preserve"> г</w:t>
      </w:r>
      <w:r w:rsidR="00A70995" w:rsidRPr="0028663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№ </w:t>
      </w:r>
      <w:r w:rsidR="00F91D37">
        <w:rPr>
          <w:rFonts w:ascii="Arial" w:hAnsi="Arial" w:cs="Arial"/>
          <w:b/>
          <w:sz w:val="18"/>
          <w:szCs w:val="18"/>
        </w:rPr>
        <w:t>26</w:t>
      </w: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286636">
        <w:rPr>
          <w:rFonts w:ascii="Times New Roman" w:hAnsi="Times New Roman" w:cs="Times New Roman"/>
          <w:b/>
          <w:sz w:val="28"/>
        </w:rPr>
        <w:t xml:space="preserve">  </w:t>
      </w: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3968" w:hanging="3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70995" w:rsidRPr="00286636" w:rsidRDefault="00A70995" w:rsidP="00A70995">
      <w:pPr>
        <w:spacing w:line="240" w:lineRule="auto"/>
        <w:ind w:left="1" w:right="3968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В соответствии с частями 3, 9 статьи 26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proofErr w:type="spellStart"/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91D37">
        <w:rPr>
          <w:rFonts w:ascii="Times New Roman" w:hAnsi="Times New Roman" w:cs="Times New Roman"/>
          <w:sz w:val="28"/>
          <w:szCs w:val="28"/>
        </w:rPr>
        <w:t>Белгородской области на 2024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</w:t>
      </w:r>
      <w:r w:rsidR="00F91D37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F91D37">
        <w:rPr>
          <w:rFonts w:ascii="Times New Roman" w:hAnsi="Times New Roman" w:cs="Times New Roman"/>
          <w:sz w:val="28"/>
          <w:szCs w:val="28"/>
        </w:rPr>
        <w:t>6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основании решения о бюджете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</w:t>
      </w:r>
      <w:r w:rsidR="00F91D37">
        <w:rPr>
          <w:rFonts w:ascii="Times New Roman" w:hAnsi="Times New Roman" w:cs="Times New Roman"/>
          <w:sz w:val="28"/>
          <w:szCs w:val="28"/>
        </w:rPr>
        <w:t>йона «</w:t>
      </w:r>
      <w:proofErr w:type="spellStart"/>
      <w:r w:rsidR="00F91D3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91D37">
        <w:rPr>
          <w:rFonts w:ascii="Times New Roman" w:hAnsi="Times New Roman" w:cs="Times New Roman"/>
          <w:sz w:val="28"/>
          <w:szCs w:val="28"/>
        </w:rPr>
        <w:t xml:space="preserve"> район» на 2024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1D37">
        <w:rPr>
          <w:rFonts w:ascii="Times New Roman" w:hAnsi="Times New Roman" w:cs="Times New Roman"/>
          <w:sz w:val="28"/>
          <w:szCs w:val="28"/>
        </w:rPr>
        <w:t>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F91D37">
        <w:rPr>
          <w:rFonts w:ascii="Times New Roman" w:hAnsi="Times New Roman" w:cs="Times New Roman"/>
          <w:sz w:val="28"/>
          <w:szCs w:val="28"/>
        </w:rPr>
        <w:t>6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</w:t>
      </w:r>
      <w:r w:rsidR="00F91D37">
        <w:rPr>
          <w:rFonts w:ascii="Times New Roman" w:hAnsi="Times New Roman" w:cs="Times New Roman"/>
          <w:sz w:val="28"/>
          <w:szCs w:val="28"/>
        </w:rPr>
        <w:t>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1D37">
        <w:rPr>
          <w:rFonts w:ascii="Times New Roman" w:hAnsi="Times New Roman" w:cs="Times New Roman"/>
          <w:sz w:val="28"/>
          <w:szCs w:val="28"/>
        </w:rPr>
        <w:t>5 и 2026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6. Утвердить</w:t>
      </w:r>
      <w:r w:rsidRPr="002866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7. Поручить главе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8. Данное решение </w:t>
      </w:r>
      <w:r w:rsidR="00F91D37">
        <w:rPr>
          <w:rFonts w:ascii="Times New Roman" w:hAnsi="Times New Roman" w:cs="Times New Roman"/>
          <w:sz w:val="28"/>
          <w:szCs w:val="28"/>
        </w:rPr>
        <w:t>вступает в силу с 01 января 2024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от </w:t>
      </w:r>
      <w:r>
        <w:rPr>
          <w:rFonts w:ascii="Times New Roman" w:hAnsi="Times New Roman"/>
          <w:sz w:val="28"/>
          <w:szCs w:val="28"/>
        </w:rPr>
        <w:t>16 декабря 202</w:t>
      </w:r>
      <w:r w:rsidR="00F91D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91D37">
        <w:rPr>
          <w:rFonts w:ascii="Times New Roman" w:hAnsi="Times New Roman"/>
          <w:sz w:val="28"/>
          <w:szCs w:val="28"/>
        </w:rPr>
        <w:t>245</w:t>
      </w:r>
      <w:r w:rsidRPr="00286636">
        <w:rPr>
          <w:rFonts w:ascii="Times New Roman" w:hAnsi="Times New Roman"/>
          <w:sz w:val="28"/>
          <w:szCs w:val="28"/>
        </w:rPr>
        <w:t xml:space="preserve"> «</w:t>
      </w:r>
      <w:r w:rsidRPr="00286636">
        <w:rPr>
          <w:rFonts w:ascii="Times New Roman" w:hAnsi="Times New Roman" w:cs="Times New Roman"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10. Обнародовать настоящее решение в порядке, определенном Уставом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70995" w:rsidRPr="00B163CC" w:rsidRDefault="00A70995" w:rsidP="00B163CC">
      <w:pPr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Pr="0028663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86636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B163C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B163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="00B163CC" w:rsidRPr="00B163CC">
          <w:rPr>
            <w:rStyle w:val="a3"/>
            <w:rFonts w:ascii="Times New Roman" w:hAnsi="Times New Roman" w:cs="Times New Roman"/>
            <w:sz w:val="28"/>
            <w:szCs w:val="28"/>
          </w:rPr>
          <w:t>https://pogorelovskoeselskoeposelenie-r31.gosweb.gosuslugi.ru</w:t>
        </w:r>
      </w:hyperlink>
      <w:r w:rsidR="00B163CC" w:rsidRPr="00B163CC">
        <w:rPr>
          <w:rFonts w:ascii="Times New Roman" w:hAnsi="Times New Roman" w:cs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  <w:r w:rsidRPr="00286636">
        <w:rPr>
          <w:b/>
          <w:sz w:val="28"/>
          <w:szCs w:val="28"/>
        </w:rPr>
        <w:t xml:space="preserve">Глава </w:t>
      </w:r>
      <w:proofErr w:type="spellStart"/>
      <w:r w:rsidRPr="00286636">
        <w:rPr>
          <w:b/>
          <w:sz w:val="28"/>
          <w:szCs w:val="28"/>
        </w:rPr>
        <w:t>Погореловского</w:t>
      </w:r>
      <w:proofErr w:type="spellEnd"/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286636">
        <w:rPr>
          <w:b/>
          <w:sz w:val="28"/>
          <w:szCs w:val="28"/>
        </w:rPr>
        <w:t xml:space="preserve">сельского поселения                                                             </w:t>
      </w:r>
      <w:r w:rsidR="00B163CC">
        <w:rPr>
          <w:b/>
          <w:sz w:val="28"/>
          <w:szCs w:val="28"/>
        </w:rPr>
        <w:t xml:space="preserve">   </w:t>
      </w:r>
      <w:r w:rsidRPr="00286636">
        <w:rPr>
          <w:b/>
          <w:sz w:val="28"/>
          <w:szCs w:val="28"/>
        </w:rPr>
        <w:t xml:space="preserve">  </w:t>
      </w:r>
      <w:r w:rsidR="00F91D37">
        <w:rPr>
          <w:b/>
          <w:sz w:val="28"/>
          <w:szCs w:val="28"/>
        </w:rPr>
        <w:t>Н.Ю.Виноходова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Default="00A70995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13CF9" w:rsidRDefault="00313CF9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66F7" w:rsidRPr="00286636" w:rsidRDefault="00E366F7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1D3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F91D37">
        <w:rPr>
          <w:rFonts w:ascii="Times New Roman" w:hAnsi="Times New Roman" w:cs="Times New Roman"/>
          <w:b/>
          <w:sz w:val="28"/>
          <w:szCs w:val="28"/>
        </w:rPr>
        <w:t>2023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D37">
        <w:rPr>
          <w:rFonts w:ascii="Times New Roman" w:hAnsi="Times New Roman" w:cs="Times New Roman"/>
          <w:b/>
          <w:sz w:val="28"/>
          <w:szCs w:val="28"/>
        </w:rPr>
        <w:t>26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proofErr w:type="gramEnd"/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866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5" w:history="1">
        <w:r w:rsidRPr="0028663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86636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86636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предмет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права и обязанности сторон;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объем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 xml:space="preserve">- порядок осуществления контроля за </w:t>
      </w:r>
      <w:proofErr w:type="gramStart"/>
      <w:r w:rsidRPr="00286636">
        <w:rPr>
          <w:sz w:val="28"/>
          <w:szCs w:val="28"/>
        </w:rPr>
        <w:t>надлежащим</w:t>
      </w:r>
      <w:proofErr w:type="gramEnd"/>
      <w:r w:rsidRPr="00286636">
        <w:rPr>
          <w:sz w:val="28"/>
          <w:szCs w:val="28"/>
        </w:rPr>
        <w:t xml:space="preserve"> использование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lastRenderedPageBreak/>
        <w:t>- срок, на который заключается соглашение;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финансовые санкции за ненадлежащее исполнение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Pr="00286636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1D37">
        <w:rPr>
          <w:rFonts w:ascii="Times New Roman" w:hAnsi="Times New Roman" w:cs="Times New Roman"/>
          <w:b/>
          <w:sz w:val="28"/>
          <w:szCs w:val="28"/>
        </w:rPr>
        <w:t>04 декабря 2023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D37">
        <w:rPr>
          <w:rFonts w:ascii="Times New Roman" w:hAnsi="Times New Roman" w:cs="Times New Roman"/>
          <w:b/>
          <w:sz w:val="28"/>
          <w:szCs w:val="28"/>
        </w:rPr>
        <w:t>26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Методика расчета </w:t>
      </w:r>
    </w:p>
    <w:p w:rsidR="00A70995" w:rsidRPr="00286636" w:rsidRDefault="00A70995" w:rsidP="00A709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86636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A70995" w:rsidP="00A70995">
      <w:pPr>
        <w:pStyle w:val="2"/>
        <w:ind w:left="0"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2"/>
        <w:tabs>
          <w:tab w:val="left" w:pos="851"/>
        </w:tabs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>2. Объем иных межбюджетных трансфертов определяется по формуле: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jc w:val="center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286636">
        <w:rPr>
          <w:rFonts w:ascii="Times New Roman" w:hAnsi="Times New Roman"/>
          <w:sz w:val="28"/>
          <w:szCs w:val="28"/>
        </w:rPr>
        <w:t>трансф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. = </w:t>
      </w: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>, где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 xml:space="preserve"> - затраты на канцелярские товары;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567"/>
        <w:rPr>
          <w:sz w:val="28"/>
          <w:szCs w:val="28"/>
        </w:rPr>
      </w:pPr>
      <w:r w:rsidRPr="00286636">
        <w:rPr>
          <w:sz w:val="28"/>
          <w:szCs w:val="28"/>
        </w:rPr>
        <w:t xml:space="preserve">     </w:t>
      </w: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085B5C" w:rsidRPr="00286636" w:rsidRDefault="00085B5C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1D37">
        <w:rPr>
          <w:rFonts w:ascii="Times New Roman" w:hAnsi="Times New Roman" w:cs="Times New Roman"/>
          <w:b/>
          <w:sz w:val="28"/>
          <w:szCs w:val="28"/>
        </w:rPr>
        <w:t>04 декабря 2023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D37">
        <w:rPr>
          <w:rFonts w:ascii="Times New Roman" w:hAnsi="Times New Roman" w:cs="Times New Roman"/>
          <w:b/>
          <w:sz w:val="28"/>
          <w:szCs w:val="28"/>
        </w:rPr>
        <w:t>26</w:t>
      </w: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B163CC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и плановый период 2024 и 2025</w:t>
      </w:r>
      <w:r w:rsidR="00A70995" w:rsidRPr="00286636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3101"/>
        <w:gridCol w:w="1843"/>
      </w:tblGrid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28D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Канц. товары (руб.)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Всего (руб.)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F91D37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F91D37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F91D37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2026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28663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28663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43100B" w:rsidRDefault="0043100B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13CF9" w:rsidRDefault="00313CF9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E366F7" w:rsidRDefault="00E366F7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E366F7" w:rsidRDefault="00E366F7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решением земского собрания </w:t>
      </w:r>
      <w:proofErr w:type="spellStart"/>
      <w:r w:rsidRPr="00085B5C">
        <w:rPr>
          <w:rFonts w:ascii="Times New Roman" w:hAnsi="Times New Roman" w:cs="Times New Roman"/>
          <w:b/>
          <w:sz w:val="27"/>
          <w:szCs w:val="27"/>
        </w:rPr>
        <w:t>Погореловского</w:t>
      </w:r>
      <w:proofErr w:type="spellEnd"/>
      <w:r w:rsidRPr="00085B5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70995" w:rsidRPr="00085B5C" w:rsidRDefault="00B163CC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91D37">
        <w:rPr>
          <w:rFonts w:ascii="Times New Roman" w:hAnsi="Times New Roman" w:cs="Times New Roman"/>
          <w:b/>
          <w:sz w:val="27"/>
          <w:szCs w:val="27"/>
        </w:rPr>
        <w:t>04 декабря 2023</w:t>
      </w:r>
      <w:r w:rsidR="00A70995" w:rsidRPr="00085B5C">
        <w:rPr>
          <w:rFonts w:ascii="Times New Roman" w:hAnsi="Times New Roman" w:cs="Times New Roman"/>
          <w:b/>
          <w:sz w:val="27"/>
          <w:szCs w:val="27"/>
        </w:rPr>
        <w:t xml:space="preserve"> года № </w:t>
      </w:r>
      <w:r w:rsidR="00F91D37">
        <w:rPr>
          <w:rFonts w:ascii="Times New Roman" w:hAnsi="Times New Roman" w:cs="Times New Roman"/>
          <w:b/>
          <w:sz w:val="27"/>
          <w:szCs w:val="27"/>
        </w:rPr>
        <w:t>26</w:t>
      </w:r>
    </w:p>
    <w:p w:rsidR="00A70995" w:rsidRPr="00085B5C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0995" w:rsidRPr="00085B5C" w:rsidRDefault="00A70995" w:rsidP="0043100B">
      <w:pPr>
        <w:widowControl w:val="0"/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</w:t>
      </w:r>
      <w:r w:rsidR="0043100B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 «___» _______________ 20____ г.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100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366F7">
        <w:rPr>
          <w:rFonts w:ascii="Times New Roman" w:hAnsi="Times New Roman" w:cs="Times New Roman"/>
          <w:sz w:val="28"/>
          <w:szCs w:val="28"/>
        </w:rPr>
        <w:t>Ви</w:t>
      </w:r>
      <w:r w:rsidR="00F91D37">
        <w:rPr>
          <w:rFonts w:ascii="Times New Roman" w:hAnsi="Times New Roman" w:cs="Times New Roman"/>
          <w:sz w:val="28"/>
          <w:szCs w:val="28"/>
        </w:rPr>
        <w:t>ноходова Наталья Юрьевна</w:t>
      </w:r>
      <w:r w:rsidRPr="0043100B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 w:rsidRPr="0043100B">
        <w:rPr>
          <w:rFonts w:ascii="Times New Roman" w:hAnsi="Times New Roman" w:cs="Times New Roman"/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A70995" w:rsidRPr="00B163CC" w:rsidRDefault="00A70995" w:rsidP="00B163CC">
      <w:pPr>
        <w:shd w:val="clear" w:color="auto" w:fill="FFFFFF"/>
        <w:spacing w:line="240" w:lineRule="auto"/>
        <w:ind w:right="-284"/>
        <w:rPr>
          <w:rFonts w:ascii="Times New Roman" w:hAnsi="Times New Roman" w:cs="Times New Roman"/>
          <w:sz w:val="14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A70995" w:rsidRPr="00B163CC" w:rsidRDefault="00A70995" w:rsidP="00B163C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 xml:space="preserve">По настоящему соглашению Администрация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gramEnd"/>
    </w:p>
    <w:p w:rsidR="00A70995" w:rsidRPr="00B163CC" w:rsidRDefault="00A70995" w:rsidP="00B163CC">
      <w:pPr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2. Права и обязанности сторон.</w:t>
      </w:r>
    </w:p>
    <w:p w:rsidR="00A70995" w:rsidRPr="00B163CC" w:rsidRDefault="00A70995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2.1. Администрация района: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A70995" w:rsidRPr="0043100B" w:rsidRDefault="00A70995" w:rsidP="00A70995">
      <w:pPr>
        <w:shd w:val="clear" w:color="auto" w:fill="FFFFFF"/>
        <w:tabs>
          <w:tab w:val="left" w:pos="709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lastRenderedPageBreak/>
        <w:t>- имеет право получать от администрации поселения информацию об осуществлении предусмотренных настоящим Соглашением части 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осуществляет 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рассматривает представленные администрацией поселения требования об устранении выявленных нарушений со стороны администрации 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3100B">
        <w:rPr>
          <w:rFonts w:ascii="Times New Roman" w:hAnsi="Times New Roman"/>
          <w:sz w:val="28"/>
          <w:szCs w:val="28"/>
        </w:rPr>
        <w:t>дств дл</w:t>
      </w:r>
      <w:proofErr w:type="gramEnd"/>
      <w:r w:rsidRPr="0043100B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2.2.</w:t>
      </w:r>
      <w:r w:rsidRPr="0043100B">
        <w:rPr>
          <w:rFonts w:ascii="Times New Roman" w:hAnsi="Times New Roman"/>
          <w:b/>
          <w:sz w:val="28"/>
          <w:szCs w:val="28"/>
        </w:rPr>
        <w:t xml:space="preserve"> </w:t>
      </w:r>
      <w:r w:rsidRPr="0043100B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A70995" w:rsidRPr="0043100B" w:rsidRDefault="00A70995" w:rsidP="00A70995">
      <w:pPr>
        <w:tabs>
          <w:tab w:val="num" w:pos="1260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3.2.- 3.4. настоящего Соглашения;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предоставляет администрации района необходимую информацию, материалы, документы, связанные с осуществлением части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4310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43100B">
        <w:rPr>
          <w:rFonts w:ascii="Times New Roman" w:hAnsi="Times New Roman"/>
          <w:sz w:val="28"/>
          <w:szCs w:val="28"/>
        </w:rPr>
        <w:t>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запрашивает 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43100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A70995" w:rsidRPr="0043100B" w:rsidRDefault="00A70995" w:rsidP="00A70995">
      <w:pPr>
        <w:pStyle w:val="ConsPlusNormal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B163CC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3. Фи</w:t>
      </w:r>
      <w:r w:rsidR="00B163CC">
        <w:rPr>
          <w:rFonts w:ascii="Times New Roman" w:hAnsi="Times New Roman" w:cs="Times New Roman"/>
          <w:b/>
          <w:sz w:val="28"/>
          <w:szCs w:val="28"/>
        </w:rPr>
        <w:t>нансовое обеспечение полномочий.</w:t>
      </w:r>
    </w:p>
    <w:p w:rsidR="00B163CC" w:rsidRPr="00B163CC" w:rsidRDefault="00B163CC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F91D37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F91D37">
        <w:rPr>
          <w:rFonts w:ascii="Times New Roman" w:hAnsi="Times New Roman" w:cs="Times New Roman"/>
          <w:sz w:val="28"/>
          <w:szCs w:val="28"/>
        </w:rPr>
        <w:t xml:space="preserve"> в 2024 году и плановый период 2025 и 2026</w:t>
      </w:r>
      <w:r w:rsidRPr="0043100B">
        <w:rPr>
          <w:rFonts w:ascii="Times New Roman" w:hAnsi="Times New Roman" w:cs="Times New Roman"/>
          <w:sz w:val="28"/>
          <w:szCs w:val="28"/>
        </w:rPr>
        <w:t xml:space="preserve"> годов соответственно, согласно приложению 1 к Соглашению.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F91D37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2024 года и плановый период 2025 и 2026</w:t>
      </w:r>
      <w:r w:rsidRPr="0043100B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43100B">
        <w:rPr>
          <w:rFonts w:ascii="Times New Roman" w:hAnsi="Times New Roman" w:cs="Times New Roman"/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A70995" w:rsidRPr="00B163CC" w:rsidRDefault="00A70995" w:rsidP="0043100B">
      <w:pPr>
        <w:widowControl w:val="0"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</w:t>
      </w:r>
      <w:r w:rsidRPr="00431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A70995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4786"/>
        <w:gridCol w:w="4423"/>
      </w:tblGrid>
      <w:tr w:rsidR="00A70995" w:rsidRPr="0043100B" w:rsidTr="001C1E60">
        <w:trPr>
          <w:trHeight w:val="5168"/>
        </w:trPr>
        <w:tc>
          <w:tcPr>
            <w:tcW w:w="4786" w:type="dxa"/>
          </w:tcPr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309210, Белгородская область,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 г. Короча, пл. Васильева, 28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УФК по Белгородской области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ИНН 3110002415, КПП 311001001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ЕКС 40102810745370000018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Счет 03231643146400002600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в отделении Белгород банка России//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УФК по Белгородской 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БИК 011403102 л/с 02263006040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ОГРН 1023101336422</w:t>
            </w:r>
          </w:p>
          <w:p w:rsidR="00085B5C" w:rsidRPr="0043100B" w:rsidRDefault="00085B5C" w:rsidP="00085B5C">
            <w:pPr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Cs/>
                <w:sz w:val="28"/>
                <w:szCs w:val="28"/>
              </w:rPr>
              <w:t>тел. 8(47231)55292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ОКПО 04023067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ОКТМО 14640101</w:t>
            </w:r>
          </w:p>
          <w:p w:rsidR="00A70995" w:rsidRPr="0043100B" w:rsidRDefault="00A70995" w:rsidP="00B163CC">
            <w:pPr>
              <w:spacing w:line="240" w:lineRule="auto"/>
              <w:ind w:leftChars="0" w:left="0" w:right="-284" w:firstLineChars="0" w:firstLine="0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Погореловское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A70995" w:rsidRPr="0043100B" w:rsidRDefault="00085B5C" w:rsidP="002F54DC">
            <w:pPr>
              <w:spacing w:line="240" w:lineRule="auto"/>
              <w:ind w:left="1" w:right="-284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  <w:r w:rsidR="00A70995"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Глава </w:t>
      </w:r>
      <w:proofErr w:type="spellStart"/>
      <w:r w:rsidRPr="0043100B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3100B" w:rsidRDefault="00A70995" w:rsidP="00B163CC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100B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сельского поселения</w:t>
      </w:r>
    </w:p>
    <w:p w:rsidR="00B163CC" w:rsidRPr="0043100B" w:rsidRDefault="00B163CC" w:rsidP="00B163CC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85B5C" w:rsidRDefault="00A70995" w:rsidP="0043100B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3100B">
        <w:rPr>
          <w:rFonts w:ascii="Times New Roman" w:hAnsi="Times New Roman" w:cs="Times New Roman"/>
          <w:b/>
          <w:bCs/>
          <w:sz w:val="28"/>
          <w:szCs w:val="28"/>
        </w:rPr>
        <w:t>_______________ /Н.В. Нестеров/          ________</w:t>
      </w:r>
      <w:r w:rsidR="0043100B">
        <w:rPr>
          <w:rFonts w:ascii="Times New Roman" w:hAnsi="Times New Roman" w:cs="Times New Roman"/>
          <w:b/>
          <w:bCs/>
          <w:sz w:val="28"/>
          <w:szCs w:val="28"/>
        </w:rPr>
        <w:t>______ /</w:t>
      </w:r>
      <w:r w:rsidR="00F91D37">
        <w:rPr>
          <w:rFonts w:ascii="Times New Roman" w:hAnsi="Times New Roman" w:cs="Times New Roman"/>
          <w:b/>
          <w:bCs/>
          <w:sz w:val="28"/>
          <w:szCs w:val="28"/>
        </w:rPr>
        <w:t>Н.Ю.Виноходова</w:t>
      </w:r>
      <w:r w:rsidR="0043100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:rsidR="00B163CC" w:rsidRPr="0043100B" w:rsidRDefault="00B163CC" w:rsidP="00B163CC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A70995" w:rsidRPr="0043100B" w:rsidRDefault="00F91D37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</w:t>
      </w:r>
      <w:r w:rsidR="00A70995" w:rsidRPr="0043100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3452"/>
        <w:gridCol w:w="1173"/>
        <w:gridCol w:w="1178"/>
        <w:gridCol w:w="1173"/>
      </w:tblGrid>
      <w:tr w:rsidR="00A70995" w:rsidRPr="0043100B" w:rsidTr="001C1E60">
        <w:tc>
          <w:tcPr>
            <w:tcW w:w="817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0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3452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Код статьи расходов</w:t>
            </w:r>
          </w:p>
        </w:tc>
        <w:tc>
          <w:tcPr>
            <w:tcW w:w="3524" w:type="dxa"/>
            <w:gridSpan w:val="3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A70995" w:rsidRPr="0043100B" w:rsidTr="001C1E60">
        <w:tc>
          <w:tcPr>
            <w:tcW w:w="817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F91D37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A70995" w:rsidRPr="0043100B" w:rsidRDefault="00F91D37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A70995" w:rsidRPr="0043100B" w:rsidRDefault="00F91D37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43100B" w:rsidTr="001C1E60">
        <w:tc>
          <w:tcPr>
            <w:tcW w:w="817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452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43100B" w:rsidTr="001C1E60">
        <w:tc>
          <w:tcPr>
            <w:tcW w:w="6395" w:type="dxa"/>
            <w:gridSpan w:val="3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43100B" w:rsidRDefault="00A70995" w:rsidP="00A70995">
      <w:pPr>
        <w:pStyle w:val="2"/>
        <w:rPr>
          <w:sz w:val="28"/>
          <w:szCs w:val="28"/>
        </w:rPr>
      </w:pPr>
    </w:p>
    <w:p w:rsidR="00014DE6" w:rsidRPr="0043100B" w:rsidRDefault="00014DE6" w:rsidP="00085B5C">
      <w:pPr>
        <w:ind w:left="1" w:hanging="3"/>
        <w:rPr>
          <w:sz w:val="28"/>
          <w:szCs w:val="28"/>
        </w:rPr>
      </w:pPr>
    </w:p>
    <w:sectPr w:rsidR="00014DE6" w:rsidRPr="0043100B" w:rsidSect="00B163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95"/>
    <w:rsid w:val="00014DE6"/>
    <w:rsid w:val="00040FDA"/>
    <w:rsid w:val="00085B5C"/>
    <w:rsid w:val="002B2201"/>
    <w:rsid w:val="002F54DC"/>
    <w:rsid w:val="00313CF9"/>
    <w:rsid w:val="003B64A6"/>
    <w:rsid w:val="0043100B"/>
    <w:rsid w:val="0069723B"/>
    <w:rsid w:val="006F4DFB"/>
    <w:rsid w:val="0080749D"/>
    <w:rsid w:val="008F1F2D"/>
    <w:rsid w:val="00A70995"/>
    <w:rsid w:val="00B163CC"/>
    <w:rsid w:val="00BD470B"/>
    <w:rsid w:val="00D13D05"/>
    <w:rsid w:val="00E128D6"/>
    <w:rsid w:val="00E34BF2"/>
    <w:rsid w:val="00E366F7"/>
    <w:rsid w:val="00EA13B5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995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,Знак Знак12"/>
    <w:basedOn w:val="a0"/>
    <w:rsid w:val="00A709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rmal">
    <w:name w:val="ConsPlusNormal"/>
    <w:link w:val="ConsPlusNormal0"/>
    <w:rsid w:val="00A70995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rsid w:val="00A70995"/>
    <w:rPr>
      <w:rFonts w:ascii="Arial" w:eastAsia="Arial" w:hAnsi="Arial" w:cs="Courier New"/>
      <w:sz w:val="20"/>
      <w:szCs w:val="24"/>
      <w:lang w:eastAsia="ru-RU"/>
    </w:rPr>
  </w:style>
  <w:style w:type="paragraph" w:styleId="a4">
    <w:name w:val="Normal (Web)"/>
    <w:basedOn w:val="a"/>
    <w:rsid w:val="00A70995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A70995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paragraph" w:customStyle="1" w:styleId="1">
    <w:name w:val="Без интервала1"/>
    <w:rsid w:val="00A70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85B5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2908</Words>
  <Characters>16577</Characters>
  <Application>Microsoft Office Word</Application>
  <DocSecurity>0</DocSecurity>
  <Lines>138</Lines>
  <Paragraphs>38</Paragraphs>
  <ScaleCrop>false</ScaleCrop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2023-12-15T11:23:00Z</cp:lastPrinted>
  <dcterms:created xsi:type="dcterms:W3CDTF">2021-12-06T15:07:00Z</dcterms:created>
  <dcterms:modified xsi:type="dcterms:W3CDTF">2023-12-15T11:23:00Z</dcterms:modified>
</cp:coreProperties>
</file>